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</w:p>
    <w:p>
      <w:pPr>
        <w:spacing w:line="600" w:lineRule="exact"/>
        <w:rPr>
          <w:rFonts w:hint="default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延期非煤矿矿山安全生产许可企业名单（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家）</w:t>
      </w:r>
    </w:p>
    <w:p>
      <w:pPr>
        <w:spacing w:line="240" w:lineRule="exact"/>
        <w:rPr>
          <w:rFonts w:hint="default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220"/>
        <w:gridCol w:w="3525"/>
        <w:gridCol w:w="1455"/>
        <w:gridCol w:w="1933"/>
        <w:gridCol w:w="237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法  人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地  址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（负责人）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许可证编号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许可范围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金堆城钼业股份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西安市高新区锦业一路88号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程方方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（陕）FM安许证〔2023〕0020号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钼矿露天开采（1499-1019米）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2023.6.16至2026.04.06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潼关中金黄金矿业有限责任公司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潼关县桐峪镇金龙里大酒店二楼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（陕）FM安许证〔2023〕0085号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Q8矿脉西段 金矿地下开采（770-738米）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2023.6.16至2026.05.10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金堆城钼业股份有限公司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西安市高新区锦业一路88号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程方方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（陕）FM安许证〔2023〕0022号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栗西沟尾矿库运营（总坝高185.5米，配套选厂能力1320×104t/a）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2023.6.16至2026.04.06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柞水县智达矿业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柞水县小岭镇李家砭村二组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叶霞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（陕）FM安许证〔2023〕3765号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左家沟尾矿库运营（设计总坝高148米，配套选厂能力6000t/d）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2023.6.16至2026.05.03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陕西诚信实业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陕西省汉中市略阳县618信箱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郭彩信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（陕）FM安许证〔2023〕0090号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闫家湾尾矿库运营（总坝高71.0m，配套选厂能力800t/d）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2023.6.16至2026.06.11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汉中市同强矿业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陕西省汉中市宁强县巨亭镇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石岭子村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伊永祥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（陕）FM安许证〔2023〕0093号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鞍子沟尾矿库运营（总坝高46m，配套选厂能力6万吨/年）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2023.6.16至2026.04.21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中陕核工业集团地质调查院有限公司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陕西省西安市长安区航天大道396号中陕核办公楼7层713室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（陕）FM安许证〔2023〕0086号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金属非金属矿产资源地质钻探（不从事爆破作业）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2023.7.18至2026.07.17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中陕核工业集团二一四大队有限公司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陕西省西安市雁塔区西影路301号办公楼3楼311室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邓盛波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（陕）FM安许证〔2023〕0087号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金属非金属矿产资源地质钻（坑）探（不从事爆破作业）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2023.7.18至2026.07.17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中陕核工业集团二一一大队有限公司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陕西省西安市灞桥区纺渭路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任斌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（陕）FM安许证〔2023〕0088号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金属非金属矿产资源地质钻探(不从事爆破作业)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2023.8.25至2026.07.17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礼泉海螺水泥有限责任公司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陕西省咸阳市礼泉县烟霞镇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下韩村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夏东锋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（陕）FM安许证〔2023〕3655号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露天开采水泥用石灰岩 (标高1225米-1000米，生产规模445万吨/年)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2023.6.16至2025.07.01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安康市汉滨区鑫隆矿业有限公司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安康市汉滨区谭坝镇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鸭蛋河村六组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张大权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（陕）FM安许证〔2023〕0105号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重晶石地下开采南门沟采区（标高945米-750米）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2023.9.04至2026.08.09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1" w:type="dxa"/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安康市汉滨区鑫隆矿业有限公司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安康市汉滨区谭坝镇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鸭蛋河村六组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张大权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（陕）FM安许证〔2023〕0106号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重晶石地下开采官子沟采区K1-1矿体（标高801米-750米）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/>
                <w:sz w:val="24"/>
                <w:vertAlign w:val="baseline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2023.9.04至2026.08.09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611D459D"/>
    <w:rsid w:val="02D4653B"/>
    <w:rsid w:val="11101DC5"/>
    <w:rsid w:val="16B3762F"/>
    <w:rsid w:val="1A2B0F37"/>
    <w:rsid w:val="1B2051AF"/>
    <w:rsid w:val="3F44357F"/>
    <w:rsid w:val="3FB1329C"/>
    <w:rsid w:val="56842029"/>
    <w:rsid w:val="611D459D"/>
    <w:rsid w:val="6797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2023-09-12T08:26:00Z</dcterms:created>
  <dc:creator>安之若素i</dc:creator>
  <cp:lastModifiedBy>安之若素i</cp:lastModifiedBy>
  <dcterms:modified xsi:type="dcterms:W3CDTF">2023-09-12T08:27:03Z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1F7279DF7C9E4D3AA732157EE7D85079_11</vt:lpwstr>
  </property>
</Properties>
</file>