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outlineLvl w:val="9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神木市聚隆矿业有限公司安全生产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违法违规行为行政处罚信息表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2765"/>
        <w:gridCol w:w="6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76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</w:rPr>
              <w:t>要素</w:t>
            </w:r>
          </w:p>
        </w:tc>
        <w:tc>
          <w:tcPr>
            <w:tcW w:w="6322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auto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案由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神木市聚隆矿业有限公司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安全生产隐患管理类、安全设备使用维护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类违法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案件名称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神木市聚隆矿业有限公司煤矿隐患排查治理不到位、防尘管理不到位等违法违规案。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做出处罚决定机关名称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陕西省应急管理厅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处罚决定书文号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陕(应急)煤安罚〔2023〕116001号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陕(应急)煤安罚〔2023〕116002号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陕(应急)煤安罚〔2023〕116003号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做出处罚决定日期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2023年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行政相对人名称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神木市聚隆矿业有限公司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行政相对人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560" w:lineRule="exact"/>
              <w:ind w:firstLine="720" w:firstLineChars="3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陕西省榆林市神木县孙家岔镇訾家庄村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行政相对人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法定代表人姓名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auto" w:sz="4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auto" w:sz="4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被处罚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行政相对人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统一社会信用代码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或身份证号码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91610000681597913D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545" w:type="dxa"/>
            <w:tcBorders>
              <w:top w:val="single" w:color="auto" w:sz="4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65" w:type="dxa"/>
            <w:tcBorders>
              <w:top w:val="single" w:color="auto" w:sz="4" w:space="0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违法事实</w:t>
            </w:r>
          </w:p>
        </w:tc>
        <w:tc>
          <w:tcPr>
            <w:tcW w:w="6322" w:type="dxa"/>
            <w:tcBorders>
              <w:top w:val="single" w:color="auto" w:sz="4" w:space="0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1.5201综采工作面回风顺槽800-850m巷道内煤尘堆积，厚度超过3mm，未及时清扫；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2.矿井主斜井胶带输送机2#驱动滚筒超温洒水装置喷头丢失，温度探头没有固定；5201综采工作面运输顺槽一部皮带机尾机尾段长20m的沿线急停拉线未固定；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3.矿井“一期一档”缺综合考评报告，“一人一档”个人信息表中缺安全生产违规违章行为记录和考核情况；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4.副井口20m范围有非防爆车辆停放，井口检身房有一台220V电暖器带电运行，距离井口20m范围有多枚烟头；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5.5201综采工作面运输顺槽胶带输送机机头卸载滚筒处没有防护栏；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中央变电所停送电记录中两段进线的停送电时间没有分别记录，操作票没有填写执行单位；地面配电房2023年4月3日、4月18日停送电工作票和停送电记录两个回路写在一起，没有分别记录；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7.5201 综采工作面中35#支架接顶不实；125#支架推移装置坏，前探梁达不到煤壁；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8.5202掘进工作面工程质量验收记录中在“61∽90”段中进行锚杆锚固力检测试验，一组三个锚杆中有两个锚杆的锚固力只有96KN,低于设计标准的100KN；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9.中央变电所防火门下方距地面留有150mm的空隙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违法依据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1.《煤矿安全规程》第一百八十六条第二款；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2.《煤矿安全规程》第三百七十四条第二项、第三项、《中华人民共和国安全生产法》第三十六条第一项规定；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3.《中华人民共和国安全生产法》第二十八条第四款，《煤矿安全培训规定》第八条；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4.《煤矿安全规程》第二百五十一条第一款；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5.《煤矿安全规程》第四百四十四条、《中华人民共和国安全生产法》第三十六条第一项；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6.《煤矿安全规程》第四百八十一条第一款；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7.《煤矿安全规程》第一百一十四条第一款第四项、《中华人民共和国安全生产法》第三十六条第二项；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8.《煤矿安全规程》第一百零二条第一款第三项；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9.《煤矿安全规程》第四百五十六条、《中华人民共和国安全生产法》第三十六条第二项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处罚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依据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1.《安全生产违法行为行政处罚办法》第四十五条第一项；2.《中华人民共和国安全生产法》第九十九条第二项；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3.《中华人民共和国安全生产法》第九十七条第四项；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4.《安全生产违法行为行政处罚办法》第四十五条第一项；5.《共和国安全生产法》第九十九条第二项；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6.《安全生产违法行为行政处罚办法》第四十五条第一项 ；7.《中华人民共和国安全生产法》第九十九条第三项；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8.《安全生产违法行为行政处罚办法》第四十五条第一项；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Chars="0" w:right="0" w:right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9.依据《中华人民共和国安全生产法》第九十九条第三项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65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lang w:val="en-US" w:eastAsia="zh-CN"/>
              </w:rPr>
              <w:t>处罚结果</w:t>
            </w:r>
          </w:p>
        </w:tc>
        <w:tc>
          <w:tcPr>
            <w:tcW w:w="6322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 w:eastAsia="zh-CN"/>
              </w:rPr>
              <w:t>神木市聚隆矿业有限公司给予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警告,罚款人民币贰拾肆万元整（¥240,000.00）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对矿长李怀珠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罚款人民币肆仟元整（¥4000.00）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对煤矿机电矿长薛德俊罚款人民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币肆仟元整（¥4000，00）。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34B7E"/>
    <w:multiLevelType w:val="singleLevel"/>
    <w:tmpl w:val="3FF34B7E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3F44357F"/>
    <w:rsid w:val="3FB1329C"/>
    <w:rsid w:val="56842029"/>
    <w:rsid w:val="67974901"/>
    <w:rsid w:val="72C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宋体" w:hAnsi="Calibri" w:eastAsia="宋体" w:cs="宋体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2023-07-05T10:18:39Z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