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framePr/>
      </w:pPr>
      <w:r>
        <w:rPr>
          <w:rFonts w:ascii="Times New Roman" w:hAnsi="Times New Roman" w:cs="Times New Roman"/>
        </w:rPr>
        <w:t>ICS</w:t>
      </w:r>
      <w:r>
        <w:rPr>
          <w:rFonts w:hint="eastAsia"/>
        </w:rPr>
        <w:t> </w:t>
      </w:r>
      <w:bookmarkStart w:id="0" w:name="ICS"/>
      <w:r>
        <w:rPr>
          <w:rFonts w:hint="eastAsia"/>
        </w:rPr>
        <w:fldChar w:fldCharType="begin">
          <w:ffData>
            <w:name w:val="ICS"/>
            <w:enabled/>
            <w:calcOnExit w:val="0"/>
            <w:helpText w:type="text" w:val="请输入正确的ICS号："/>
            <w:textInput>
              <w:default w:val="13.340.01"/>
            </w:textInput>
          </w:ffData>
        </w:fldChar>
      </w:r>
      <w:r>
        <w:rPr>
          <w:rFonts w:hint="eastAsia"/>
        </w:rPr>
        <w:instrText xml:space="preserve">FORMTEXT</w:instrText>
      </w:r>
      <w:r>
        <w:rPr>
          <w:rFonts w:hint="eastAsia"/>
        </w:rPr>
        <w:fldChar w:fldCharType="separate"/>
      </w:r>
      <w:r>
        <w:rPr>
          <w:rFonts w:hint="eastAsia"/>
        </w:rPr>
        <w:t>13.340.01</w:t>
      </w:r>
      <w:r>
        <w:rPr>
          <w:rFonts w:hint="eastAsia"/>
        </w:rPr>
        <w:fldChar w:fldCharType="end"/>
      </w:r>
      <w:bookmarkEnd w:id="0"/>
      <w:r>
        <w:drawing>
          <wp:anchor distT="0" distB="0" distL="114300" distR="114300" simplePos="0" relativeHeight="251655168" behindDoc="1" locked="0" layoutInCell="1" allowOverlap="1">
            <wp:simplePos x="0" y="0"/>
            <wp:positionH relativeFrom="column">
              <wp:posOffset>4007485</wp:posOffset>
            </wp:positionH>
            <wp:positionV relativeFrom="paragraph">
              <wp:posOffset>22860</wp:posOffset>
            </wp:positionV>
            <wp:extent cx="1885950" cy="939800"/>
            <wp:effectExtent l="0" t="0" r="3810" b="5080"/>
            <wp:wrapThrough wrapText="bothSides">
              <wp:wrapPolygon>
                <wp:start x="0" y="0"/>
                <wp:lineTo x="0" y="21366"/>
                <wp:lineTo x="21469" y="21366"/>
                <wp:lineTo x="21469" y="0"/>
                <wp:lineTo x="0" y="0"/>
              </wp:wrapPolygon>
            </wp:wrapThrough>
            <wp:docPr id="1" name="图片 1" descr="AQ1051-2008_页面0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AQ1051-2008_页面000"/>
                    <pic:cNvPicPr>
                      <a:picLocks noChangeAspect="true"/>
                    </pic:cNvPicPr>
                  </pic:nvPicPr>
                  <pic:blipFill>
                    <a:blip r:embed="rId11"/>
                    <a:stretch>
                      <a:fillRect/>
                    </a:stretch>
                  </pic:blipFill>
                  <pic:spPr>
                    <a:xfrm>
                      <a:off x="0" y="0"/>
                      <a:ext cx="1885950" cy="939800"/>
                    </a:xfrm>
                    <a:prstGeom prst="rect">
                      <a:avLst/>
                    </a:prstGeom>
                    <a:noFill/>
                    <a:ln>
                      <a:noFill/>
                    </a:ln>
                  </pic:spPr>
                </pic:pic>
              </a:graphicData>
            </a:graphic>
          </wp:anchor>
        </w:drawing>
      </w:r>
    </w:p>
    <w:p>
      <w:pPr>
        <w:pStyle w:val="119"/>
        <w:framePr/>
      </w:pPr>
      <w:r>
        <w:rPr>
          <w:rFonts w:hint="eastAsia"/>
        </w:rPr>
        <w:t>C  73</w:t>
      </w:r>
    </w:p>
    <w:p>
      <w:pPr>
        <w:pStyle w:val="119"/>
        <w:framePr/>
      </w:pPr>
      <w:r>
        <w:rPr>
          <w:rFonts w:hint="eastAsia"/>
        </w:rPr>
        <w:t>备案号：</w:t>
      </w:r>
    </w:p>
    <w:tbl>
      <w:tblPr>
        <w:tblStyle w:val="32"/>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Borders>
              <w:top w:val="nil"/>
              <w:left w:val="nil"/>
              <w:bottom w:val="nil"/>
              <w:right w:val="nil"/>
            </w:tcBorders>
          </w:tcPr>
          <w:p>
            <w:pPr>
              <w:pStyle w:val="119"/>
              <w:framePr/>
            </w:pPr>
            <w: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7"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000000">
                                  <a:alpha val="0"/>
                                </a:srgbClr>
                              </a:solidFill>
                              <a:ln w="25400" cap="flat" cmpd="sng" algn="ctr">
                                <a:no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BAH" o:spid="_x0000_s1026" o:spt="1" style="position:absolute;left:0pt;margin-left:-5.25pt;margin-top:0pt;height:15.6pt;width:68.25pt;z-index:-251658240;v-text-anchor:middle;mso-width-relative:page;mso-height-relative:page;" fillcolor="#000000" filled="t" stroked="f" coordsize="21600,21600" o:gfxdata="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7&#10;xn/W1AAAAAcBAAAPAAAAAAAAAAEAIAAAADgAAABkcnMvZG93bnJldi54bWxQSwECFAAUAAAACACH&#10;TuJALao/i0sCAACaBAAADgAAAAAAAAABACAAAAA5AQAAZHJzL2Uyb0RvYy54bWxQSwUGAAAAAAYA&#10;BgBZAQAA9gUAAAAA&#10;">
                      <v:fill on="t" opacity="0f" focussize="0,0"/>
                      <v:stroke on="f" weight="2pt"/>
                      <v:imagedata o:title=""/>
                      <o:lock v:ext="edit" aspectratio="f"/>
                    </v:rect>
                  </w:pict>
                </mc:Fallback>
              </mc:AlternateContent>
            </w:r>
            <w:r>
              <w:rPr>
                <w:rFonts w:hint="eastAsia"/>
              </w:rPr>
              <w:fldChar w:fldCharType="begin">
                <w:ffData>
                  <w:name w:val="BAH"/>
                  <w:enabled/>
                  <w:calcOnExit w:val="0"/>
                  <w:textInput/>
                </w:ffData>
              </w:fldChar>
            </w:r>
            <w:bookmarkStart w:id="1" w:name="BAH"/>
            <w:r>
              <w:rPr>
                <w:rFonts w:hint="eastAsia"/>
              </w:rPr>
              <w:instrText xml:space="preserve">FORMTEXT</w:instrText>
            </w:r>
            <w:r>
              <w:rPr>
                <w:rFonts w:hint="eastAsia"/>
              </w:rPr>
              <w:fldChar w:fldCharType="separate"/>
            </w:r>
            <w:r>
              <w:rPr>
                <w:rFonts w:hint="eastAsia" w:ascii="MS Gothic" w:hAnsi="MS Gothic" w:eastAsia="MS Gothic" w:cs="MS Gothic"/>
              </w:rPr>
              <w:t>     </w:t>
            </w:r>
            <w:r>
              <w:rPr>
                <w:rFonts w:hint="eastAsia"/>
              </w:rPr>
              <w:fldChar w:fldCharType="end"/>
            </w:r>
            <w:bookmarkEnd w:id="1"/>
          </w:p>
        </w:tc>
      </w:tr>
    </w:tbl>
    <w:p>
      <w:pPr>
        <w:pStyle w:val="107"/>
        <w:framePr/>
      </w:pPr>
      <w:r>
        <w:rPr>
          <w:rFonts w:hint="eastAsia"/>
        </w:rPr>
        <w:t>中华人民共和国</w:t>
      </w:r>
      <w:bookmarkStart w:id="2" w:name="c2"/>
      <w:r>
        <w:fldChar w:fldCharType="begin">
          <w:ffData>
            <w:name w:val="c2"/>
            <w:enabled/>
            <w:calcOnExit w:val="0"/>
            <w:textInput>
              <w:default w:val="安全生产"/>
            </w:textInput>
          </w:ffData>
        </w:fldChar>
      </w:r>
      <w:r>
        <w:rPr>
          <w:rFonts w:hint="eastAsia"/>
        </w:rPr>
        <w:instrText xml:space="preserve">FORMTEXT</w:instrText>
      </w:r>
      <w:r>
        <w:fldChar w:fldCharType="separate"/>
      </w:r>
      <w:r>
        <w:t>安全生产</w:t>
      </w:r>
      <w:r>
        <w:fldChar w:fldCharType="end"/>
      </w:r>
      <w:bookmarkEnd w:id="2"/>
      <w:r>
        <w:rPr>
          <w:rFonts w:hint="eastAsia"/>
        </w:rPr>
        <w:t>行业标准</w:t>
      </w:r>
    </w:p>
    <w:p>
      <w:pPr>
        <w:pStyle w:val="46"/>
        <w:framePr w:x="1687" w:y="2881"/>
        <w:rPr>
          <w:rFonts w:ascii="Times New Roman" w:hAnsi="Times New Roman" w:cs="Times New Roman"/>
        </w:rPr>
      </w:pPr>
      <w:r>
        <w:rPr>
          <w:rFonts w:hint="eastAsia" w:ascii="Times New Roman" w:hAnsi="Times New Roman" w:cs="Times New Roman"/>
        </w:rPr>
        <w:t>AQ</w:t>
      </w:r>
      <w:r>
        <w:rPr>
          <w:rFonts w:ascii="Times New Roman" w:hAnsi="Times New Roman" w:cs="Times New Roman"/>
        </w:rPr>
        <w:fldChar w:fldCharType="begin">
          <w:ffData>
            <w:name w:val="StdNo1"/>
            <w:enabled/>
            <w:calcOnExit w:val="0"/>
            <w:textInput>
              <w:default w:val="XXXX"/>
            </w:textInput>
          </w:ffData>
        </w:fldChar>
      </w:r>
      <w:bookmarkStart w:id="3" w:name="StdNo1"/>
      <w:r>
        <w:rPr>
          <w:rFonts w:ascii="Times New Roman" w:hAnsi="Times New Roman" w:cs="Times New Roman"/>
        </w:rPr>
        <w:instrText xml:space="preserve">FORMTEXT </w:instrText>
      </w:r>
      <w:r>
        <w:rPr>
          <w:rFonts w:ascii="Times New Roman" w:hAnsi="Times New Roman" w:cs="Times New Roman"/>
        </w:rPr>
        <w:fldChar w:fldCharType="separate"/>
      </w:r>
      <w:r>
        <w:rPr>
          <w:rFonts w:ascii="Times New Roman" w:hAnsi="Times New Roman" w:cs="Times New Roman"/>
        </w:rPr>
        <w:t>XXXX</w:t>
      </w:r>
      <w:r>
        <w:rPr>
          <w:rFonts w:ascii="Times New Roman" w:hAnsi="Times New Roman" w:cs="Times New Roman"/>
        </w:rPr>
        <w:fldChar w:fldCharType="end"/>
      </w:r>
      <w:bookmarkEnd w:id="3"/>
      <w:r>
        <w:rPr>
          <w:rFonts w:hint="eastAsia" w:ascii="Times New Roman" w:hAnsi="Times New Roman" w:cs="Times New Roman"/>
        </w:rPr>
        <w:t>—</w:t>
      </w:r>
      <w:r>
        <w:rPr>
          <w:rFonts w:ascii="Times New Roman" w:hAnsi="Times New Roman" w:cs="Times New Roman"/>
        </w:rPr>
        <w:fldChar w:fldCharType="begin">
          <w:ffData>
            <w:name w:val="StdNo2"/>
            <w:enabled/>
            <w:calcOnExit w:val="0"/>
            <w:textInput>
              <w:default w:val="XXXX"/>
              <w:maxLength w:val="4"/>
            </w:textInput>
          </w:ffData>
        </w:fldChar>
      </w:r>
      <w:bookmarkStart w:id="4" w:name="StdNo2"/>
      <w:r>
        <w:rPr>
          <w:rFonts w:hint="eastAsia" w:ascii="Times New Roman" w:hAnsi="Times New Roman" w:cs="Times New Roman"/>
        </w:rPr>
        <w:instrText xml:space="preserve">FORMTEXT</w:instrText>
      </w:r>
      <w:r>
        <w:rPr>
          <w:rFonts w:ascii="Times New Roman" w:hAnsi="Times New Roman" w:cs="Times New Roman"/>
        </w:rPr>
        <w:fldChar w:fldCharType="separate"/>
      </w:r>
      <w:r>
        <w:rPr>
          <w:rFonts w:ascii="Times New Roman" w:hAnsi="Times New Roman" w:cs="Times New Roman"/>
        </w:rPr>
        <w:t>XXXX</w:t>
      </w:r>
      <w:r>
        <w:rPr>
          <w:rFonts w:ascii="Times New Roman" w:hAnsi="Times New Roman" w:cs="Times New Roman"/>
        </w:rPr>
        <w:fldChar w:fldCharType="end"/>
      </w:r>
      <w:bookmarkEnd w:id="4"/>
    </w:p>
    <w:tbl>
      <w:tblPr>
        <w:tblStyle w:val="32"/>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Borders>
              <w:top w:val="nil"/>
              <w:left w:val="nil"/>
              <w:bottom w:val="nil"/>
              <w:right w:val="nil"/>
            </w:tcBorders>
          </w:tcPr>
          <w:p>
            <w:pPr>
              <w:pStyle w:val="74"/>
              <w:framePr w:x="1687" w:y="2881"/>
              <w:rPr>
                <w:rFonts w:ascii="Times New Roman" w:hAnsi="Times New Roman" w:cs="Times New Roman"/>
              </w:rPr>
            </w:pPr>
            <w:r>
              <mc:AlternateContent>
                <mc:Choice Requires="wps">
                  <w:drawing>
                    <wp:anchor distT="0" distB="0" distL="114300" distR="114300" simplePos="0" relativeHeight="251658240" behindDoc="1" locked="0" layoutInCell="1" allowOverlap="1">
                      <wp:simplePos x="0" y="0"/>
                      <wp:positionH relativeFrom="column">
                        <wp:posOffset>4735195</wp:posOffset>
                      </wp:positionH>
                      <wp:positionV relativeFrom="paragraph">
                        <wp:posOffset>34290</wp:posOffset>
                      </wp:positionV>
                      <wp:extent cx="1143000" cy="228600"/>
                      <wp:effectExtent l="0" t="0" r="0" b="0"/>
                      <wp:wrapNone/>
                      <wp:docPr id="4" name="DT"/>
                      <wp:cNvGraphicFramePr/>
                      <a:graphic xmlns:a="http://schemas.openxmlformats.org/drawingml/2006/main">
                        <a:graphicData uri="http://schemas.microsoft.com/office/word/2010/wordprocessingShape">
                          <wps:wsp>
                            <wps:cNvSpPr/>
                            <wps:spPr>
                              <a:xfrm>
                                <a:off x="0" y="0"/>
                                <a:ext cx="1143000" cy="2286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DT" o:spid="_x0000_s1026" o:spt="1" style="position:absolute;left:0pt;margin-left:372.85pt;margin-top:2.7pt;height:18pt;width:90pt;z-index:-251658240;v-text-anchor:middle;mso-width-relative:page;mso-height-relative:page;" filled="f" stroked="f" coordsize="21600,21600" o:gfxdata="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&#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780fldcAAAAIAQAADwAAAAAAAAABACAAAAA4AAAA&#10;ZHJzL2Rvd25yZXYueG1sUEsBAhQAFAAAAAgAh07iQDMSnxQrAgAAVAQAAA4AAAAAAAAAAQAgAAAA&#10;PAEAAGRycy9lMm9Eb2MueG1sUEsFBgAAAAAGAAYAWQEAANkFAAAAAA==&#10;">
                      <v:fill on="f" focussize="0,0"/>
                      <v:stroke on="f" weight="2pt"/>
                      <v:imagedata o:title=""/>
                      <o:lock v:ext="edit" aspectratio="f"/>
                    </v:rect>
                  </w:pict>
                </mc:Fallback>
              </mc:AlternateContent>
            </w:r>
            <w:r>
              <w:rPr>
                <w:rFonts w:hint="eastAsia" w:ascii="Times New Roman" w:hAnsi="Times New Roman" w:cs="Times New Roman"/>
              </w:rPr>
              <w:fldChar w:fldCharType="begin">
                <w:ffData>
                  <w:name w:val="DT"/>
                  <w:enabled/>
                  <w:calcOnExit w:val="0"/>
                  <w:textInput/>
                </w:ffData>
              </w:fldChar>
            </w:r>
            <w:bookmarkStart w:id="5" w:name="DT"/>
            <w:r>
              <w:rPr>
                <w:rFonts w:hint="eastAsia" w:ascii="Times New Roman" w:hAnsi="Times New Roman" w:cs="Times New Roman"/>
              </w:rPr>
              <w:instrText xml:space="preserve">FORMTEXT</w:instrText>
            </w:r>
            <w:r>
              <w:rPr>
                <w:rFonts w:hint="eastAsia" w:ascii="Times New Roman" w:hAnsi="Times New Roman" w:cs="Times New Roman"/>
              </w:rPr>
              <w:fldChar w:fldCharType="separate"/>
            </w:r>
            <w:r>
              <w:rPr>
                <w:rFonts w:ascii="Times New Roman" w:hAnsi="Times New Roman" w:cs="Times New Roman"/>
              </w:rPr>
              <w:t>     </w:t>
            </w:r>
            <w:r>
              <w:rPr>
                <w:rFonts w:hint="eastAsia" w:ascii="Times New Roman" w:hAnsi="Times New Roman" w:cs="Times New Roman"/>
              </w:rPr>
              <w:fldChar w:fldCharType="end"/>
            </w:r>
            <w:bookmarkEnd w:id="5"/>
          </w:p>
        </w:tc>
      </w:tr>
    </w:tbl>
    <w:p>
      <w:pPr>
        <w:pStyle w:val="46"/>
        <w:framePr w:x="1687" w:y="2881"/>
        <w:rPr>
          <w:rFonts w:ascii="Times New Roman" w:hAnsi="Times New Roman" w:cs="Times New Roman"/>
        </w:rPr>
      </w:pPr>
    </w:p>
    <w:p>
      <w:pPr>
        <w:pStyle w:val="46"/>
        <w:framePr w:x="1687" w:y="2881"/>
        <w:rPr>
          <w:rFonts w:ascii="Times New Roman" w:hAnsi="Times New Roman" w:cs="Times New Roman"/>
        </w:rPr>
      </w:pPr>
    </w:p>
    <w:p>
      <w:pPr>
        <w:pStyle w:val="76"/>
        <w:framePr w:x="1251" w:y="6291"/>
        <w:rPr>
          <w:rFonts w:ascii="Times New Roman" w:hAnsi="Times New Roman" w:cs="Times New Roman"/>
        </w:rPr>
      </w:pPr>
      <w:r>
        <w:fldChar w:fldCharType="begin">
          <w:ffData>
            <w:name w:val="StdName"/>
            <w:enabled/>
            <w:calcOnExit w:val="0"/>
            <w:textInput>
              <w:default w:val="个体防护装备安全管理规范"/>
            </w:textInput>
          </w:ffData>
        </w:fldChar>
      </w:r>
      <w:bookmarkStart w:id="6" w:name="StdName"/>
      <w:r>
        <w:instrText xml:space="preserve"> FORMTEXT </w:instrText>
      </w:r>
      <w:r>
        <w:fldChar w:fldCharType="separate"/>
      </w:r>
      <w:r>
        <w:rPr>
          <w:rFonts w:hint="eastAsia"/>
        </w:rPr>
        <w:t>个体防护装备安全管理规范</w:t>
      </w:r>
      <w:r>
        <w:fldChar w:fldCharType="end"/>
      </w:r>
      <w:bookmarkEnd w:id="6"/>
    </w:p>
    <w:p>
      <w:pPr>
        <w:pStyle w:val="77"/>
        <w:framePr w:x="1251" w:y="6291"/>
        <w:rPr>
          <w:rFonts w:hAnsi="Times New Roman" w:cs="Times New Roman"/>
        </w:rPr>
      </w:pPr>
      <w:bookmarkStart w:id="7" w:name="StdEnglishName"/>
      <w:r>
        <w:rPr>
          <w:rFonts w:hAnsi="Times New Roman" w:cs="Times New Roman"/>
        </w:rPr>
        <w:fldChar w:fldCharType="begin">
          <w:ffData>
            <w:name w:val="StdEnglishName"/>
            <w:enabled/>
            <w:calcOnExit w:val="0"/>
            <w:textInput>
              <w:default w:val=" Specification for safety management of personal protective equipment"/>
            </w:textInput>
          </w:ffData>
        </w:fldChar>
      </w:r>
      <w:r>
        <w:rPr>
          <w:rFonts w:hAnsi="Times New Roman" w:cs="Times New Roman"/>
        </w:rPr>
        <w:instrText xml:space="preserve"> FORMTEXT </w:instrText>
      </w:r>
      <w:r>
        <w:rPr>
          <w:rFonts w:hAnsi="Times New Roman" w:cs="Times New Roman"/>
        </w:rPr>
        <w:fldChar w:fldCharType="separate"/>
      </w:r>
      <w:r>
        <w:rPr>
          <w:rFonts w:hAnsi="Times New Roman" w:cs="Times New Roman"/>
        </w:rPr>
        <w:t xml:space="preserve"> Specification for safety management of personal protective equipment</w:t>
      </w:r>
      <w:r>
        <w:rPr>
          <w:rFonts w:hAnsi="Times New Roman" w:cs="Times New Roman"/>
        </w:rPr>
        <w:fldChar w:fldCharType="end"/>
      </w:r>
      <w:bookmarkEnd w:id="7"/>
    </w:p>
    <w:p>
      <w:pPr>
        <w:pStyle w:val="78"/>
        <w:framePr w:x="1251" w:y="6291"/>
      </w:pPr>
    </w:p>
    <w:tbl>
      <w:tblPr>
        <w:tblStyle w:val="32"/>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79"/>
              <w:framePr w:x="1251" w:y="6291"/>
              <w:rPr>
                <w:kern w:val="2"/>
              </w:rPr>
            </w:pPr>
            <w:r>
              <mc:AlternateContent>
                <mc:Choice Requires="wps">
                  <w:drawing>
                    <wp:anchor distT="0" distB="0" distL="114300" distR="114300" simplePos="0" relativeHeight="251659264" behindDoc="1" locked="1" layoutInCell="1" allowOverlap="1">
                      <wp:simplePos x="0" y="0"/>
                      <wp:positionH relativeFrom="column">
                        <wp:posOffset>2201545</wp:posOffset>
                      </wp:positionH>
                      <wp:positionV relativeFrom="paragraph">
                        <wp:posOffset>573405</wp:posOffset>
                      </wp:positionV>
                      <wp:extent cx="1905000" cy="254000"/>
                      <wp:effectExtent l="0" t="0" r="0" b="0"/>
                      <wp:wrapNone/>
                      <wp:docPr id="6"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000000">
                                  <a:alpha val="0"/>
                                </a:srgbClr>
                              </a:solidFill>
                              <a:ln w="25400" cap="flat" cmpd="sng" algn="ctr">
                                <a:no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RQ" o:spid="_x0000_s1026" o:spt="1" style="position:absolute;left:0pt;margin-left:173.35pt;margin-top:45.15pt;height:20pt;width:150pt;z-index:-251657216;v-text-anchor:middle;mso-width-relative:page;mso-height-relative:page;" fillcolor="#000000" filled="t" stroked="f" coordsize="21600,21600" o:gfxdata="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Dw6daDVAAAA&#10;CgEAAA8AAAAAAAAAAQAgAAAAOAAAAGRycy9kb3ducmV2LnhtbFBLAQIUABQAAAAIAIdO4kBQ+sJ4&#10;QwIAAJoEAAAOAAAAAAAAAAEAIAAAADoBAABkcnMvZTJvRG9jLnhtbFBLBQYAAAAABgAGAFkBAADv&#10;BQAAAAA=&#10;">
                      <v:fill on="t" opacity="0f" focussize="0,0"/>
                      <v:stroke on="f" weight="2pt"/>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2455545</wp:posOffset>
                      </wp:positionH>
                      <wp:positionV relativeFrom="paragraph">
                        <wp:posOffset>255905</wp:posOffset>
                      </wp:positionV>
                      <wp:extent cx="1270000" cy="304800"/>
                      <wp:effectExtent l="0" t="0" r="0" b="0"/>
                      <wp:wrapNone/>
                      <wp:docPr id="5" name="LB"/>
                      <wp:cNvGraphicFramePr/>
                      <a:graphic xmlns:a="http://schemas.openxmlformats.org/drawingml/2006/main">
                        <a:graphicData uri="http://schemas.microsoft.com/office/word/2010/wordprocessingShape">
                          <wps:wsp>
                            <wps:cNvSpPr/>
                            <wps:spPr>
                              <a:xfrm>
                                <a:off x="0" y="0"/>
                                <a:ext cx="1270000" cy="3048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LB" o:spid="_x0000_s1026" o:spt="1" style="position:absolute;left:0pt;margin-left:193.35pt;margin-top:20.15pt;height:24pt;width:100pt;z-index:-251656192;v-text-anchor:middle;mso-width-relative:page;mso-height-relative:page;" filled="f" stroked="f" coordsize="21600,21600" o:gfxdata="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eChWQNcAAAAJAQAADwAAAAAAAAABACAAAAA4AAAA&#10;ZHJzL2Rvd25yZXYueG1sUEsBAhQAFAAAAAgAh07iQHzL72ArAgAAVAQAAA4AAAAAAAAAAQAgAAAA&#10;PAEAAGRycy9lMm9Eb2MueG1sUEsFBgAAAAAGAAYAWQEAANkFAAAAAA==&#10;">
                      <v:fill on="f" focussize="0,0"/>
                      <v:stroke on="f" weight="2pt"/>
                      <v:imagedata o:title=""/>
                      <o:lock v:ext="edit" aspectratio="f"/>
                    </v:rect>
                  </w:pict>
                </mc:Fallback>
              </mc:AlternateContent>
            </w:r>
            <w:r>
              <w:rPr>
                <w:rFonts w:hint="eastAsia"/>
                <w:kern w:val="2"/>
              </w:rPr>
              <w:t>（征求意见稿）</w:t>
            </w:r>
          </w:p>
          <w:p>
            <w:pPr>
              <w:pStyle w:val="79"/>
              <w:framePr w:x="1251" w:y="6291"/>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80"/>
              <w:framePr w:x="1251" w:y="6291"/>
              <w:rPr>
                <w:b/>
              </w:rPr>
            </w:pPr>
            <w:r>
              <w:rPr>
                <w:rFonts w:hint="eastAsia"/>
                <w:b/>
              </w:rPr>
              <w:t>在提交反馈意见时，请将您知道的相关专利连同支持性文件一并附上。</w:t>
            </w:r>
          </w:p>
        </w:tc>
      </w:tr>
    </w:tbl>
    <w:p>
      <w:pPr>
        <w:pStyle w:val="126"/>
        <w:framePr w:hAnchor="page" w:x="1291" w:y="13991"/>
      </w:pPr>
      <w:r>
        <w:rPr>
          <w:rFonts w:ascii="黑体"/>
        </w:rPr>
        <w:fldChar w:fldCharType="begin">
          <w:ffData>
            <w:name w:val="FY"/>
            <w:enabled/>
            <w:calcOnExit w:val="0"/>
            <w:textInput>
              <w:default w:val="XXXX"/>
              <w:maxLength w:val="4"/>
            </w:textInput>
          </w:ffData>
        </w:fldChar>
      </w:r>
      <w:bookmarkStart w:id="8" w:name="FY"/>
      <w:r>
        <w:rPr>
          <w:rFonts w:ascii="黑体"/>
        </w:rPr>
        <w:instrText xml:space="preserve">FORMTEXT</w:instrText>
      </w:r>
      <w:r>
        <w:rPr>
          <w:rFonts w:ascii="黑体"/>
        </w:rPr>
        <w:fldChar w:fldCharType="separate"/>
      </w:r>
      <w:r>
        <w:rPr>
          <w:rFonts w:ascii="黑体"/>
        </w:rPr>
        <w:t>XXXX</w:t>
      </w:r>
      <w:r>
        <w:rPr>
          <w:rFonts w:ascii="黑体"/>
        </w:rPr>
        <w:fldChar w:fldCharType="end"/>
      </w:r>
      <w:bookmarkEnd w:id="8"/>
      <w:r>
        <mc:AlternateContent>
          <mc:Choice Requires="wps">
            <w:drawing>
              <wp:anchor distT="0" distB="0" distL="114300" distR="114300" simplePos="0" relativeHeight="251656192" behindDoc="0" locked="1" layoutInCell="1" allowOverlap="1">
                <wp:simplePos x="0" y="0"/>
                <wp:positionH relativeFrom="column">
                  <wp:posOffset>23495</wp:posOffset>
                </wp:positionH>
                <wp:positionV relativeFrom="page">
                  <wp:posOffset>9253855</wp:posOffset>
                </wp:positionV>
                <wp:extent cx="61214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1400" cy="63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1.85pt;margin-top:728.65pt;height:0.05pt;width:482pt;mso-position-vertical-relative:page;z-index:251656192;mso-width-relative:page;mso-height-relative:page;" filled="f" stroked="t" coordsize="21600,21600" o:gfxdata="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wzOmSNcAAAALAQAADwAAAAAAAAAB&#10;ACAAAAA4AAAAZHJzL2Rvd25yZXYueG1sUEsBAhQAFAAAAAgAh07iQPCu0HrCAQAAXAMAAA4AAAAA&#10;AAAAAQAgAAAAPAEAAGRycy9lMm9Eb2MueG1sUEsFBgAAAAAGAAYAWQEAAHAFAAAAAA==&#10;">
                <v:fill on="f" focussize="0,0"/>
                <v:stroke color="#000000" joinstyle="round"/>
                <v:imagedata o:title=""/>
                <o:lock v:ext="edit" aspectratio="f"/>
                <w10:anchorlock/>
              </v:line>
            </w:pict>
          </mc:Fallback>
        </mc:AlternateContent>
      </w:r>
      <w:r>
        <w:rPr>
          <w:rFonts w:hint="eastAsia" w:ascii="黑体"/>
        </w:rPr>
        <w:t>-</w:t>
      </w:r>
      <w:r>
        <w:rPr>
          <w:rFonts w:hint="eastAsia" w:ascii="黑体"/>
        </w:rPr>
        <w:fldChar w:fldCharType="begin">
          <w:ffData>
            <w:name w:val="FM"/>
            <w:enabled/>
            <w:calcOnExit w:val="0"/>
            <w:textInput>
              <w:default w:val="XX"/>
              <w:maxLength w:val="2"/>
            </w:textInput>
          </w:ffData>
        </w:fldChar>
      </w:r>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r>
        <w:rPr>
          <w:rFonts w:hint="eastAsia" w:ascii="黑体"/>
        </w:rPr>
        <w:t>-</w:t>
      </w:r>
      <w:r>
        <w:rPr>
          <w:rFonts w:hint="eastAsia" w:ascii="黑体"/>
        </w:rPr>
        <w:fldChar w:fldCharType="begin">
          <w:ffData>
            <w:name w:val="FD"/>
            <w:enabled/>
            <w:calcOnExit w:val="0"/>
            <w:textInput>
              <w:default w:val="XX"/>
              <w:maxLength w:val="2"/>
            </w:textInput>
          </w:ffData>
        </w:fldChar>
      </w:r>
      <w:bookmarkStart w:id="9" w:name="F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9"/>
      <w:r>
        <w:rPr>
          <w:rFonts w:hint="eastAsia"/>
        </w:rPr>
        <w:t>发布</w:t>
      </w:r>
    </w:p>
    <w:p>
      <w:pPr>
        <w:pStyle w:val="127"/>
        <w:framePr w:hAnchor="page" w:x="6971" w:y="14061"/>
      </w:pPr>
      <w:r>
        <w:rPr>
          <w:rFonts w:hint="eastAsia" w:ascii="黑体"/>
        </w:rPr>
        <w:fldChar w:fldCharType="begin">
          <w:ffData>
            <w:name w:val="SY"/>
            <w:enabled/>
            <w:calcOnExit w:val="0"/>
            <w:textInput>
              <w:default w:val="XXXX"/>
              <w:maxLength w:val="4"/>
            </w:textInput>
          </w:ffData>
        </w:fldChar>
      </w:r>
      <w:bookmarkStart w:id="10" w:name="SY"/>
      <w:r>
        <w:rPr>
          <w:rFonts w:hint="eastAsia" w:ascii="黑体"/>
        </w:rPr>
        <w:instrText xml:space="preserve">FORMTEXT</w:instrText>
      </w:r>
      <w:r>
        <w:rPr>
          <w:rFonts w:hint="eastAsia" w:ascii="黑体"/>
        </w:rPr>
        <w:fldChar w:fldCharType="separate"/>
      </w:r>
      <w:r>
        <w:rPr>
          <w:rFonts w:hint="eastAsia" w:ascii="黑体"/>
        </w:rPr>
        <w:t>XXXX</w:t>
      </w:r>
      <w:r>
        <w:rPr>
          <w:rFonts w:hint="eastAsia" w:ascii="黑体"/>
        </w:rPr>
        <w:fldChar w:fldCharType="end"/>
      </w:r>
      <w:bookmarkEnd w:id="10"/>
      <w:r>
        <w:rPr>
          <w:rFonts w:hint="eastAsia" w:ascii="黑体"/>
        </w:rPr>
        <w:t>-</w:t>
      </w:r>
      <w:r>
        <w:rPr>
          <w:rFonts w:hint="eastAsia" w:ascii="黑体"/>
        </w:rPr>
        <w:fldChar w:fldCharType="begin">
          <w:ffData>
            <w:name w:val="SM"/>
            <w:enabled/>
            <w:calcOnExit w:val="0"/>
            <w:textInput>
              <w:default w:val="XX"/>
              <w:maxLength w:val="2"/>
            </w:textInput>
          </w:ffData>
        </w:fldChar>
      </w:r>
      <w:bookmarkStart w:id="11" w:name="SM"/>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1"/>
      <w:r>
        <w:rPr>
          <w:rFonts w:hint="eastAsia" w:ascii="黑体"/>
        </w:rPr>
        <w:t>-</w:t>
      </w:r>
      <w:r>
        <w:rPr>
          <w:rFonts w:hint="eastAsia" w:ascii="黑体"/>
        </w:rPr>
        <w:fldChar w:fldCharType="begin">
          <w:ffData>
            <w:name w:val="SD"/>
            <w:enabled/>
            <w:calcOnExit w:val="0"/>
            <w:textInput>
              <w:default w:val="XX"/>
              <w:maxLength w:val="2"/>
            </w:textInput>
          </w:ffData>
        </w:fldChar>
      </w:r>
      <w:bookmarkStart w:id="12" w:name="S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2"/>
      <w:r>
        <w:rPr>
          <w:rFonts w:hint="eastAsia"/>
        </w:rPr>
        <w:t>实施</w:t>
      </w:r>
    </w:p>
    <w:p>
      <w:pPr>
        <w:pStyle w:val="108"/>
        <w:framePr w:h="1373" w:hRule="exact" w:x="1872" w:y="14863"/>
        <w:jc w:val="right"/>
      </w:pPr>
      <w:bookmarkStart w:id="13" w:name="fm"/>
      <w:r>
        <w:fldChar w:fldCharType="begin">
          <w:ffData>
            <w:name w:val="fm"/>
            <w:enabled/>
            <w:calcOnExit w:val="0"/>
            <w:textInput>
              <w:default w:val="中华人民共和国应急管理部"/>
            </w:textInput>
          </w:ffData>
        </w:fldChar>
      </w:r>
      <w:r>
        <w:rPr>
          <w:rFonts w:hint="eastAsia"/>
        </w:rPr>
        <w:instrText xml:space="preserve">FORMTEXT</w:instrText>
      </w:r>
      <w:r>
        <w:fldChar w:fldCharType="separate"/>
      </w:r>
      <w:r>
        <w:rPr>
          <w:rFonts w:hint="eastAsia"/>
        </w:rPr>
        <w:t>中华人民共和国应急管理部</w:t>
      </w:r>
      <w:r>
        <w:fldChar w:fldCharType="end"/>
      </w:r>
      <w:bookmarkEnd w:id="13"/>
      <w:r>
        <w:rPr>
          <w:rFonts w:hint="eastAsia"/>
        </w:rPr>
        <w:t>  </w:t>
      </w:r>
      <w:r>
        <w:rPr>
          <w:rStyle w:val="134"/>
          <w:rFonts w:hint="eastAsia"/>
        </w:rPr>
        <w:t>发布</w:t>
      </w:r>
    </w:p>
    <w:p>
      <w:pPr>
        <w:pStyle w:val="23"/>
        <w:sectPr>
          <w:pgSz w:w="11906" w:h="16838"/>
          <w:pgMar w:top="567" w:right="851" w:bottom="1134" w:left="1418" w:header="0" w:footer="0" w:gutter="0"/>
          <w:pgNumType w:fmt="upperRoman"/>
          <w:cols w:space="425" w:num="1"/>
          <w:docGrid w:type="lines" w:linePitch="312" w:charSpace="0"/>
        </w:sectPr>
      </w:pPr>
      <w: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2332355</wp:posOffset>
                </wp:positionV>
                <wp:extent cx="6121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1400" cy="63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9pt;margin-top:183.65pt;height:0.05pt;width:482pt;z-index:251657216;mso-width-relative:page;mso-height-relative:page;" filled="f" stroked="t" coordsize="21600,21600" o:gfxdata="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I6T58bYAAAACgEAAA8AAAAAAAAA&#10;AQAgAAAAOAAAAGRycy9kb3ducmV2LnhtbFBLAQIUABQAAAAIAIdO4kCD1f6vwgEAAFwDAAAOAAAA&#10;AAAAAAEAIAAAAD0BAABkcnMvZTJvRG9jLnhtbFBLBQYAAAAABgAGAFkBAABxBQAAAAA=&#10;">
                <v:fill on="f" focussize="0,0"/>
                <v:stroke color="#000000" joinstyle="round"/>
                <v:imagedata o:title=""/>
                <o:lock v:ext="edit" aspectratio="f"/>
              </v:line>
            </w:pict>
          </mc:Fallback>
        </mc:AlternateContent>
      </w:r>
    </w:p>
    <w:p>
      <w:pPr>
        <w:pStyle w:val="49"/>
        <w:rPr>
          <w:rFonts w:hAnsi="黑体" w:cs="黑体"/>
        </w:rPr>
      </w:pPr>
      <w:r>
        <w:rPr>
          <w:rFonts w:hint="eastAsia" w:hAnsi="黑体" w:cs="黑体"/>
        </w:rPr>
        <w:t>目</w:t>
      </w:r>
      <w:bookmarkStart w:id="14" w:name="BKML"/>
      <w:r>
        <w:rPr>
          <w:rFonts w:hint="eastAsia" w:hAnsi="黑体" w:cs="黑体"/>
        </w:rPr>
        <w:t>  次</w:t>
      </w:r>
      <w:bookmarkEnd w:id="14"/>
    </w:p>
    <w:p>
      <w:pPr>
        <w:pStyle w:val="19"/>
        <w:tabs>
          <w:tab w:val="right" w:leader="dot" w:pos="9354"/>
          <w:tab w:val="clear" w:pos="9242"/>
        </w:tabs>
        <w:spacing w:before="78" w:after="78"/>
        <w:rPr>
          <w:rFonts w:ascii="黑体" w:hAnsi="黑体" w:eastAsia="黑体" w:cs="黑体"/>
        </w:rPr>
      </w:pPr>
      <w:r>
        <w:rPr>
          <w:rFonts w:hint="eastAsia" w:ascii="黑体" w:hAnsi="黑体" w:eastAsia="黑体" w:cs="黑体"/>
        </w:rPr>
        <w:fldChar w:fldCharType="begin" w:fldLock="1"/>
      </w:r>
      <w:r>
        <w:rPr>
          <w:rFonts w:hint="eastAsia" w:ascii="黑体" w:hAnsi="黑体" w:eastAsia="黑体" w:cs="黑体"/>
        </w:rPr>
        <w:instrText xml:space="preserve"> TOC \h \z \t"前言、引言标题,1,参考文献、索引标题,1,章标题,1,参考文献,1,附录标识,1" \* MERGEFORMAT </w:instrText>
      </w:r>
      <w:r>
        <w:rPr>
          <w:rFonts w:hint="eastAsia" w:ascii="黑体" w:hAnsi="黑体" w:eastAsia="黑体" w:cs="黑体"/>
        </w:rPr>
        <w:fldChar w:fldCharType="separate"/>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"_Toc16596_WPSOffice_Level1" </w:instrText>
      </w:r>
      <w:r>
        <w:fldChar w:fldCharType="separate"/>
      </w:r>
      <w:sdt>
        <w:sdtPr>
          <w:rPr>
            <w:rFonts w:hint="eastAsia" w:asciiTheme="minorEastAsia" w:hAnsiTheme="minorEastAsia" w:eastAsiaTheme="minorEastAsia" w:cstheme="minorEastAsia"/>
            <w:sz w:val="21"/>
            <w:szCs w:val="21"/>
          </w:rPr>
          <w:id w:val="147455490"/>
          <w:placeholder>
            <w:docPart w:val="{614caf77-7308-48f7-81a1-c845db65e797}"/>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前言</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II</w:t>
      </w:r>
      <w:r>
        <w:rPr>
          <w:rFonts w:hint="eastAsia" w:asciiTheme="minorEastAsia" w:hAnsiTheme="minorEastAsia" w:eastAsiaTheme="minorEastAsia" w:cstheme="minorEastAsia"/>
          <w:sz w:val="21"/>
          <w:szCs w:val="21"/>
        </w:rPr>
        <w:fldChar w:fldCharType="end"/>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"_Toc24302_WPSOffice_Level1" </w:instrText>
      </w:r>
      <w:r>
        <w:fldChar w:fldCharType="separate"/>
      </w:r>
      <w:sdt>
        <w:sdtPr>
          <w:rPr>
            <w:rFonts w:hint="eastAsia" w:asciiTheme="minorEastAsia" w:hAnsiTheme="minorEastAsia" w:eastAsiaTheme="minorEastAsia" w:cstheme="minorEastAsia"/>
            <w:sz w:val="21"/>
            <w:szCs w:val="21"/>
          </w:rPr>
          <w:id w:val="-497960557"/>
          <w:placeholder>
            <w:docPart w:val="{5c2f55c5-d8d5-4ca2-ba11-6037ff695ebf}"/>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1 范围</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规范性引用文件</w:t>
      </w:r>
      <w:r>
        <w:fldChar w:fldCharType="begin"/>
      </w:r>
      <w:r>
        <w:instrText xml:space="preserve"> HYPERLINK \l "_Toc24302_WPSOffice_Level1" </w:instrText>
      </w:r>
      <w:r>
        <w:fldChar w:fldCharType="separate"/>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"_Toc16973_WPSOffice_Level1" </w:instrText>
      </w:r>
      <w:r>
        <w:fldChar w:fldCharType="separate"/>
      </w:r>
      <w:sdt>
        <w:sdtPr>
          <w:rPr>
            <w:rFonts w:asciiTheme="minorEastAsia" w:hAnsiTheme="minorEastAsia" w:eastAsiaTheme="minorEastAsia" w:cstheme="minorEastAsia"/>
            <w:sz w:val="21"/>
            <w:szCs w:val="21"/>
          </w:rPr>
          <w:id w:val="-1847242324"/>
          <w:placeholder>
            <w:docPart w:val="{9acc1777-7e8f-4f66-91b8-835233921a25}"/>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3 术语和定义</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"_Toc6789_WPSOffice_Level1" </w:instrText>
      </w:r>
      <w:r>
        <w:fldChar w:fldCharType="separate"/>
      </w:r>
      <w:sdt>
        <w:sdtPr>
          <w:rPr>
            <w:rFonts w:asciiTheme="minorEastAsia" w:hAnsiTheme="minorEastAsia" w:eastAsiaTheme="minorEastAsia" w:cstheme="minorEastAsia"/>
            <w:sz w:val="21"/>
            <w:szCs w:val="21"/>
          </w:rPr>
          <w:id w:val="-1683418497"/>
          <w:placeholder>
            <w:docPart w:val="{f946f745-7b7c-44a7-a6b6-5b48440af71f}"/>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4 总体要求</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"_Toc13906_WPSOffice_Level1" </w:instrText>
      </w:r>
      <w:r>
        <w:fldChar w:fldCharType="separate"/>
      </w:r>
      <w:sdt>
        <w:sdtPr>
          <w:rPr>
            <w:rFonts w:asciiTheme="minorEastAsia" w:hAnsiTheme="minorEastAsia" w:eastAsiaTheme="minorEastAsia" w:cstheme="minorEastAsia"/>
            <w:sz w:val="21"/>
            <w:szCs w:val="21"/>
          </w:rPr>
          <w:id w:val="-882625341"/>
          <w:placeholder>
            <w:docPart w:val="{db79a6db-8bac-4041-9f8a-0fea85a503b7}"/>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5 安全使用要求</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"_Toc12022_WPSOffice_Level2" </w:instrText>
      </w:r>
      <w:r>
        <w:fldChar w:fldCharType="separate"/>
      </w:r>
      <w:sdt>
        <w:sdtPr>
          <w:rPr>
            <w:rFonts w:asciiTheme="minorEastAsia" w:hAnsiTheme="minorEastAsia" w:eastAsiaTheme="minorEastAsia" w:cstheme="minorEastAsia"/>
            <w:sz w:val="21"/>
            <w:szCs w:val="21"/>
          </w:rPr>
          <w:id w:val="1918051993"/>
          <w:placeholder>
            <w:docPart w:val="{168c2284-d216-4987-9b02-9d294af7de32}"/>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5.1 危害辨识与评估</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"_Toc24302_WPSOffice_Level2" </w:instrText>
      </w:r>
      <w:r>
        <w:fldChar w:fldCharType="separate"/>
      </w:r>
      <w:sdt>
        <w:sdtPr>
          <w:rPr>
            <w:rFonts w:hint="eastAsia" w:asciiTheme="minorEastAsia" w:hAnsiTheme="minorEastAsia" w:eastAsiaTheme="minorEastAsia" w:cstheme="minorEastAsia"/>
            <w:sz w:val="21"/>
            <w:szCs w:val="21"/>
          </w:rPr>
          <w:id w:val="129292509"/>
          <w:placeholder>
            <w:docPart w:val="{ade37b6f-1b38-4966-834f-d28b427ada49}"/>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5.2 配备选择</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"_Toc16973_WPSOffice_Level2" </w:instrText>
      </w:r>
      <w:r>
        <w:fldChar w:fldCharType="separate"/>
      </w:r>
      <w:sdt>
        <w:sdtPr>
          <w:rPr>
            <w:rFonts w:asciiTheme="minorEastAsia" w:hAnsiTheme="minorEastAsia" w:eastAsiaTheme="minorEastAsia" w:cstheme="minorEastAsia"/>
            <w:sz w:val="21"/>
            <w:szCs w:val="21"/>
          </w:rPr>
          <w:id w:val="-271550339"/>
          <w:placeholder>
            <w:docPart w:val="{9fee61a2-a23c-47a9-ad73-7a0ce1975d66}"/>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5.3 性能状态</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"_Toc6789_WPSOffice_Level2" </w:instrText>
      </w:r>
      <w:r>
        <w:fldChar w:fldCharType="separate"/>
      </w:r>
      <w:sdt>
        <w:sdtPr>
          <w:rPr>
            <w:rFonts w:hint="eastAsia" w:asciiTheme="minorEastAsia" w:hAnsiTheme="minorEastAsia" w:eastAsiaTheme="minorEastAsia" w:cstheme="minorEastAsia"/>
            <w:sz w:val="21"/>
            <w:szCs w:val="21"/>
          </w:rPr>
          <w:id w:val="-1264998512"/>
          <w:placeholder>
            <w:docPart w:val="{5ae10661-2ee3-41f3-a4e4-2b6b0dc55eb8}"/>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5.4 使用方法</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"_Toc13906_WPSOffice_Level1" </w:instrText>
      </w:r>
      <w:r>
        <w:fldChar w:fldCharType="separate"/>
      </w:r>
      <w:sdt>
        <w:sdtPr>
          <w:rPr>
            <w:rFonts w:asciiTheme="minorEastAsia" w:hAnsiTheme="minorEastAsia" w:eastAsiaTheme="minorEastAsia" w:cstheme="minorEastAsia"/>
            <w:sz w:val="21"/>
            <w:szCs w:val="21"/>
          </w:rPr>
          <w:id w:val="-188063912"/>
          <w:placeholder>
            <w:docPart w:val="{4ae5682f-e1fa-4f6d-a58c-a6540c0b457d}"/>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6 过程管理要求</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"_Toc13906_WPSOffice_Level2" </w:instrText>
      </w:r>
      <w:r>
        <w:fldChar w:fldCharType="separate"/>
      </w:r>
      <w:sdt>
        <w:sdtPr>
          <w:rPr>
            <w:rFonts w:hint="eastAsia" w:asciiTheme="minorEastAsia" w:hAnsiTheme="minorEastAsia" w:eastAsiaTheme="minorEastAsia" w:cstheme="minorEastAsia"/>
            <w:sz w:val="21"/>
            <w:szCs w:val="21"/>
          </w:rPr>
          <w:id w:val="-1640951211"/>
          <w:placeholder>
            <w:docPart w:val="{377b52f8-a4d5-4ddf-89ec-4b792578d42f}"/>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6.1基本要求</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2</w:t>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"_Toc24302_WPSOffice_Level2" </w:instrText>
      </w:r>
      <w:r>
        <w:fldChar w:fldCharType="separate"/>
      </w:r>
      <w:sdt>
        <w:sdtPr>
          <w:rPr>
            <w:rFonts w:asciiTheme="minorEastAsia" w:hAnsiTheme="minorEastAsia" w:eastAsiaTheme="minorEastAsia" w:cstheme="minorEastAsia"/>
            <w:sz w:val="21"/>
            <w:szCs w:val="21"/>
          </w:rPr>
          <w:id w:val="157272297"/>
          <w:placeholder>
            <w:docPart w:val="{d702fd3c-b862-457b-abed-f2133daa7575}"/>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6.2 采购</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"_Toc16973_WPSOffice_Level2" </w:instrText>
      </w:r>
      <w:r>
        <w:fldChar w:fldCharType="separate"/>
      </w:r>
      <w:sdt>
        <w:sdtPr>
          <w:rPr>
            <w:rFonts w:asciiTheme="minorEastAsia" w:hAnsiTheme="minorEastAsia" w:eastAsiaTheme="minorEastAsia" w:cstheme="minorEastAsia"/>
            <w:sz w:val="21"/>
            <w:szCs w:val="21"/>
          </w:rPr>
          <w:id w:val="162051452"/>
          <w:placeholder>
            <w:docPart w:val="{4b30c9c1-7293-4dd1-bdef-ac484918066b}"/>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6.3 发放</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"_Toc6789_WPSOffice_Level2" </w:instrText>
      </w:r>
      <w:r>
        <w:fldChar w:fldCharType="separate"/>
      </w:r>
      <w:sdt>
        <w:sdtPr>
          <w:rPr>
            <w:rFonts w:asciiTheme="minorEastAsia" w:hAnsiTheme="minorEastAsia" w:eastAsiaTheme="minorEastAsia" w:cstheme="minorEastAsia"/>
            <w:sz w:val="21"/>
            <w:szCs w:val="21"/>
          </w:rPr>
          <w:id w:val="-1454017730"/>
          <w:placeholder>
            <w:docPart w:val="{239742f8-f701-41f5-a199-0e88c8df062c}"/>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6.4 培训</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fldChar w:fldCharType="end"/>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"_Toc13906_WPSOffice_Level2" </w:instrText>
      </w:r>
      <w:r>
        <w:fldChar w:fldCharType="separate"/>
      </w:r>
      <w:sdt>
        <w:sdtPr>
          <w:rPr>
            <w:rFonts w:asciiTheme="minorEastAsia" w:hAnsiTheme="minorEastAsia" w:eastAsiaTheme="minorEastAsia" w:cstheme="minorEastAsia"/>
            <w:sz w:val="21"/>
            <w:szCs w:val="21"/>
          </w:rPr>
          <w:id w:val="1580177079"/>
          <w:placeholder>
            <w:docPart w:val="{80c510db-7cf8-4d50-acc2-b3a0c057d76f}"/>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6.5 使用</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4</w:t>
      </w:r>
    </w:p>
    <w:p>
      <w:pPr>
        <w:pStyle w:val="144"/>
        <w:tabs>
          <w:tab w:val="right" w:leader="dot" w:pos="9354"/>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"_Toc13118_WPSOffice_Level2" </w:instrText>
      </w:r>
      <w:r>
        <w:fldChar w:fldCharType="separate"/>
      </w:r>
      <w:sdt>
        <w:sdtPr>
          <w:rPr>
            <w:rFonts w:asciiTheme="minorEastAsia" w:hAnsiTheme="minorEastAsia" w:eastAsiaTheme="minorEastAsia" w:cstheme="minorEastAsia"/>
            <w:sz w:val="21"/>
            <w:szCs w:val="21"/>
          </w:rPr>
          <w:id w:val="-1753114876"/>
          <w:placeholder>
            <w:docPart w:val="{2c793574-2c1d-4340-a7f4-e004ec7b80d9}"/>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6.6 报废</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fldChar w:fldCharType="end"/>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"_Toc13118_WPSOffice_Level1" </w:instrText>
      </w:r>
      <w:r>
        <w:fldChar w:fldCharType="separate"/>
      </w:r>
      <w:sdt>
        <w:sdtPr>
          <w:rPr>
            <w:rFonts w:hint="eastAsia" w:asciiTheme="minorEastAsia" w:hAnsiTheme="minorEastAsia" w:eastAsiaTheme="minorEastAsia" w:cstheme="minorEastAsia"/>
            <w:sz w:val="21"/>
            <w:szCs w:val="21"/>
          </w:rPr>
          <w:id w:val="-461419129"/>
          <w:placeholder>
            <w:docPart w:val="{6822af81-9953-416f-afae-a46adfe82133}"/>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附录</w:t>
          </w:r>
          <w:r>
            <w:rPr>
              <w:rFonts w:asciiTheme="minorEastAsia" w:hAnsiTheme="minorEastAsia" w:eastAsiaTheme="minorEastAsia" w:cstheme="minorEastAsia"/>
              <w:sz w:val="21"/>
              <w:szCs w:val="21"/>
            </w:rPr>
            <w:t xml:space="preserve">A（资料性） </w:t>
          </w:r>
          <w:r>
            <w:rPr>
              <w:rFonts w:hint="eastAsia" w:asciiTheme="minorEastAsia" w:hAnsiTheme="minorEastAsia" w:eastAsiaTheme="minorEastAsia" w:cstheme="minorEastAsia"/>
              <w:sz w:val="21"/>
              <w:szCs w:val="21"/>
            </w:rPr>
            <w:t>常用个体防护装备防护性能、性能状态和使用方法标准</w:t>
          </w:r>
        </w:sdtContent>
      </w:sdt>
      <w:r>
        <w:rPr>
          <w:rFonts w:asciiTheme="minorEastAsia" w:hAnsiTheme="minorEastAsia" w:eastAsiaTheme="minorEastAsia" w:cstheme="minorEastAsia"/>
          <w:sz w:val="21"/>
          <w:szCs w:val="21"/>
        </w:rPr>
        <w:tab/>
      </w:r>
      <w:r>
        <w:rPr>
          <w:rFonts w:asciiTheme="minorEastAsia" w:hAnsiTheme="minorEastAsia" w:eastAsiaTheme="minorEastAsia" w:cstheme="minorEastAsia"/>
          <w:sz w:val="21"/>
          <w:szCs w:val="21"/>
        </w:rPr>
        <w:fldChar w:fldCharType="end"/>
      </w:r>
      <w:r>
        <w:rPr>
          <w:rFonts w:asciiTheme="minorEastAsia" w:hAnsiTheme="minorEastAsia" w:eastAsiaTheme="minorEastAsia" w:cstheme="minorEastAsia"/>
          <w:sz w:val="21"/>
          <w:szCs w:val="21"/>
        </w:rPr>
        <w:t>5</w:t>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"_Toc29065_WPSOffice_Level1" </w:instrText>
      </w:r>
      <w:r>
        <w:fldChar w:fldCharType="separate"/>
      </w:r>
      <w:sdt>
        <w:sdtPr>
          <w:rPr>
            <w:rFonts w:hint="eastAsia" w:asciiTheme="minorEastAsia" w:hAnsiTheme="minorEastAsia" w:eastAsiaTheme="minorEastAsia" w:cstheme="minorEastAsia"/>
            <w:sz w:val="21"/>
            <w:szCs w:val="21"/>
          </w:rPr>
          <w:id w:val="-861199368"/>
          <w:placeholder>
            <w:docPart w:val="{1358b809-643d-4016-bcc0-bc7a2d4a5860}"/>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附录</w:t>
          </w:r>
          <w:r>
            <w:rPr>
              <w:rFonts w:asciiTheme="minorEastAsia" w:hAnsiTheme="minorEastAsia" w:eastAsiaTheme="minorEastAsia" w:cstheme="minorEastAsia"/>
              <w:sz w:val="21"/>
              <w:szCs w:val="21"/>
            </w:rPr>
            <w:t xml:space="preserve">B（资料性） </w:t>
          </w:r>
          <w:r>
            <w:rPr>
              <w:rFonts w:hint="eastAsia" w:asciiTheme="minorEastAsia" w:hAnsiTheme="minorEastAsia" w:eastAsiaTheme="minorEastAsia" w:cstheme="minorEastAsia"/>
              <w:sz w:val="21"/>
              <w:szCs w:val="21"/>
            </w:rPr>
            <w:t>个体防护装备使用编号方式</w:t>
          </w:r>
        </w:sdtContent>
      </w:sdt>
      <w:r>
        <w:rPr>
          <w:rFonts w:asciiTheme="minorEastAsia" w:hAnsiTheme="minorEastAsia" w:eastAsiaTheme="minorEastAsia" w:cstheme="minorEastAsia"/>
          <w:sz w:val="21"/>
          <w:szCs w:val="21"/>
        </w:rPr>
        <w:tab/>
      </w:r>
      <w:r>
        <w:rPr>
          <w:rFonts w:asciiTheme="minorEastAsia" w:hAnsiTheme="minorEastAsia" w:eastAsiaTheme="minorEastAsia" w:cstheme="minorEastAsia"/>
          <w:sz w:val="21"/>
          <w:szCs w:val="21"/>
        </w:rPr>
        <w:t>3</w:t>
      </w:r>
      <w:r>
        <w:rPr>
          <w:rFonts w:asciiTheme="minorEastAsia" w:hAnsiTheme="minorEastAsia" w:eastAsiaTheme="minorEastAsia" w:cstheme="minorEastAsia"/>
          <w:sz w:val="21"/>
          <w:szCs w:val="21"/>
        </w:rPr>
        <w:fldChar w:fldCharType="end"/>
      </w:r>
      <w:r>
        <w:rPr>
          <w:rFonts w:asciiTheme="minorEastAsia" w:hAnsiTheme="minorEastAsia" w:eastAsiaTheme="minorEastAsia" w:cstheme="minorEastAsia"/>
          <w:sz w:val="21"/>
          <w:szCs w:val="21"/>
        </w:rPr>
        <w:t>1</w:t>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"_Toc29065_WPSOffice_Level1" </w:instrText>
      </w:r>
      <w:r>
        <w:fldChar w:fldCharType="separate"/>
      </w:r>
      <w:sdt>
        <w:sdtPr>
          <w:rPr>
            <w:rFonts w:hint="eastAsia" w:asciiTheme="minorEastAsia" w:hAnsiTheme="minorEastAsia" w:eastAsiaTheme="minorEastAsia" w:cstheme="minorEastAsia"/>
            <w:sz w:val="21"/>
            <w:szCs w:val="21"/>
          </w:rPr>
          <w:id w:val="487832305"/>
          <w:placeholder>
            <w:docPart w:val="{26d126cc-fdf7-4a80-ab9c-e910b24f2feb}"/>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附录</w:t>
          </w:r>
          <w:r>
            <w:rPr>
              <w:rFonts w:asciiTheme="minorEastAsia" w:hAnsiTheme="minorEastAsia" w:eastAsiaTheme="minorEastAsia" w:cstheme="minorEastAsia"/>
              <w:sz w:val="21"/>
              <w:szCs w:val="21"/>
            </w:rPr>
            <w:t xml:space="preserve">C（资料性） </w:t>
          </w:r>
          <w:r>
            <w:rPr>
              <w:rFonts w:hint="eastAsia" w:asciiTheme="minorEastAsia" w:hAnsiTheme="minorEastAsia" w:eastAsiaTheme="minorEastAsia" w:cstheme="minorEastAsia"/>
              <w:sz w:val="21"/>
              <w:szCs w:val="21"/>
            </w:rPr>
            <w:t>个体防护装备台账</w:t>
          </w:r>
        </w:sdtContent>
      </w:sdt>
      <w:r>
        <w:rPr>
          <w:rFonts w:asciiTheme="minorEastAsia" w:hAnsiTheme="minorEastAsia" w:eastAsiaTheme="minorEastAsia" w:cstheme="minorEastAsia"/>
          <w:sz w:val="21"/>
          <w:szCs w:val="21"/>
        </w:rPr>
        <w:tab/>
      </w:r>
      <w:r>
        <w:rPr>
          <w:rFonts w:asciiTheme="minorEastAsia" w:hAnsiTheme="minorEastAsia" w:eastAsiaTheme="minorEastAsia" w:cstheme="minorEastAsia"/>
          <w:sz w:val="21"/>
          <w:szCs w:val="21"/>
        </w:rPr>
        <w:fldChar w:fldCharType="end"/>
      </w:r>
      <w:r>
        <w:rPr>
          <w:rFonts w:asciiTheme="minorEastAsia" w:hAnsiTheme="minorEastAsia" w:eastAsiaTheme="minorEastAsia" w:cstheme="minorEastAsia"/>
          <w:sz w:val="21"/>
          <w:szCs w:val="21"/>
        </w:rPr>
        <w:t>32</w:t>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"_Toc2557_WPSOffice_Level1" </w:instrText>
      </w:r>
      <w:r>
        <w:fldChar w:fldCharType="separate"/>
      </w:r>
      <w:sdt>
        <w:sdtPr>
          <w:rPr>
            <w:rFonts w:hint="eastAsia" w:asciiTheme="minorEastAsia" w:hAnsiTheme="minorEastAsia" w:eastAsiaTheme="minorEastAsia" w:cstheme="minorEastAsia"/>
            <w:sz w:val="21"/>
            <w:szCs w:val="21"/>
          </w:rPr>
          <w:id w:val="60530048"/>
          <w:placeholder>
            <w:docPart w:val="{6ad29ddb-df4b-4f4b-8d8b-10acbef832d1}"/>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附录</w:t>
          </w:r>
          <w:r>
            <w:rPr>
              <w:rFonts w:asciiTheme="minorEastAsia" w:hAnsiTheme="minorEastAsia" w:eastAsiaTheme="minorEastAsia" w:cstheme="minorEastAsia"/>
              <w:sz w:val="21"/>
              <w:szCs w:val="21"/>
            </w:rPr>
            <w:t xml:space="preserve">D（资料性） </w:t>
          </w:r>
          <w:r>
            <w:rPr>
              <w:rFonts w:hint="eastAsia" w:asciiTheme="minorEastAsia" w:hAnsiTheme="minorEastAsia" w:eastAsiaTheme="minorEastAsia" w:cstheme="minorEastAsia"/>
              <w:sz w:val="21"/>
              <w:szCs w:val="21"/>
            </w:rPr>
            <w:t>个体防护装备检查记录表</w:t>
          </w:r>
        </w:sdtContent>
      </w:sdt>
      <w:r>
        <w:rPr>
          <w:rFonts w:asciiTheme="minorEastAsia" w:hAnsiTheme="minorEastAsia" w:eastAsiaTheme="minorEastAsia" w:cstheme="minorEastAsia"/>
          <w:sz w:val="21"/>
          <w:szCs w:val="21"/>
        </w:rPr>
        <w:tab/>
      </w:r>
      <w:r>
        <w:rPr>
          <w:rFonts w:asciiTheme="minorEastAsia" w:hAnsiTheme="minorEastAsia" w:eastAsiaTheme="minorEastAsia" w:cstheme="minorEastAsia"/>
          <w:sz w:val="21"/>
          <w:szCs w:val="21"/>
        </w:rPr>
        <w:fldChar w:fldCharType="end"/>
      </w:r>
      <w:r>
        <w:rPr>
          <w:rFonts w:asciiTheme="minorEastAsia" w:hAnsiTheme="minorEastAsia" w:eastAsiaTheme="minorEastAsia" w:cstheme="minorEastAsia"/>
          <w:sz w:val="21"/>
          <w:szCs w:val="21"/>
        </w:rPr>
        <w:t>33</w:t>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"_Toc8589_WPSOffice_Level1" </w:instrText>
      </w:r>
      <w:r>
        <w:fldChar w:fldCharType="separate"/>
      </w:r>
      <w:sdt>
        <w:sdtPr>
          <w:rPr>
            <w:rFonts w:hint="eastAsia" w:asciiTheme="minorEastAsia" w:hAnsiTheme="minorEastAsia" w:eastAsiaTheme="minorEastAsia" w:cstheme="minorEastAsia"/>
            <w:sz w:val="21"/>
            <w:szCs w:val="21"/>
          </w:rPr>
          <w:id w:val="-1458865032"/>
          <w:placeholder>
            <w:docPart w:val="{ff956d7e-f02c-42cd-ba45-55c444489a2f}"/>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附录</w:t>
          </w:r>
          <w:r>
            <w:rPr>
              <w:rFonts w:asciiTheme="minorEastAsia" w:hAnsiTheme="minorEastAsia" w:eastAsiaTheme="minorEastAsia" w:cstheme="minorEastAsia"/>
              <w:sz w:val="21"/>
              <w:szCs w:val="21"/>
            </w:rPr>
            <w:t xml:space="preserve">E（资料性） </w:t>
          </w:r>
          <w:r>
            <w:rPr>
              <w:rFonts w:hint="eastAsia" w:asciiTheme="minorEastAsia" w:hAnsiTheme="minorEastAsia" w:eastAsiaTheme="minorEastAsia" w:cstheme="minorEastAsia"/>
              <w:sz w:val="21"/>
              <w:szCs w:val="21"/>
            </w:rPr>
            <w:t>个体防护装备定期检验记录表</w:t>
          </w:r>
        </w:sdtContent>
      </w:sdt>
      <w:r>
        <w:rPr>
          <w:rFonts w:asciiTheme="minorEastAsia" w:hAnsiTheme="minorEastAsia" w:eastAsiaTheme="minorEastAsia" w:cstheme="minorEastAsia"/>
          <w:sz w:val="21"/>
          <w:szCs w:val="21"/>
        </w:rPr>
        <w:tab/>
      </w:r>
      <w:r>
        <w:rPr>
          <w:rFonts w:asciiTheme="minorEastAsia" w:hAnsiTheme="minorEastAsia" w:eastAsiaTheme="minorEastAsia" w:cstheme="minorEastAsia"/>
          <w:sz w:val="21"/>
          <w:szCs w:val="21"/>
        </w:rPr>
        <w:fldChar w:fldCharType="end"/>
      </w:r>
      <w:r>
        <w:rPr>
          <w:rFonts w:asciiTheme="minorEastAsia" w:hAnsiTheme="minorEastAsia" w:eastAsiaTheme="minorEastAsia" w:cstheme="minorEastAsia"/>
          <w:sz w:val="21"/>
          <w:szCs w:val="21"/>
        </w:rPr>
        <w:t>34</w:t>
      </w:r>
    </w:p>
    <w:p>
      <w:pPr>
        <w:pStyle w:val="141"/>
        <w:tabs>
          <w:tab w:val="right" w:leader="dot" w:pos="9354"/>
        </w:tabs>
        <w:spacing w:before="78" w:beforeLines="25" w:after="78" w:afterLines="25" w:line="400" w:lineRule="exact"/>
        <w:rPr>
          <w:rFonts w:asciiTheme="minorEastAsia" w:hAnsiTheme="minorEastAsia" w:eastAsiaTheme="minorEastAsia" w:cstheme="minorEastAsia"/>
          <w:sz w:val="21"/>
          <w:szCs w:val="21"/>
        </w:rPr>
      </w:pPr>
      <w:r>
        <w:fldChar w:fldCharType="begin"/>
      </w:r>
      <w:r>
        <w:instrText xml:space="preserve"> HYPERLINK \l "_Toc27567_WPSOffice_Level1" </w:instrText>
      </w:r>
      <w:r>
        <w:fldChar w:fldCharType="separate"/>
      </w:r>
      <w:sdt>
        <w:sdtPr>
          <w:rPr>
            <w:rFonts w:hint="eastAsia" w:asciiTheme="minorEastAsia" w:hAnsiTheme="minorEastAsia" w:eastAsiaTheme="minorEastAsia" w:cstheme="minorEastAsia"/>
            <w:sz w:val="21"/>
            <w:szCs w:val="21"/>
          </w:rPr>
          <w:id w:val="1849909131"/>
          <w:placeholder>
            <w:docPart w:val="{3c99e30f-3a53-4b9d-8d72-80f1073b4b36}"/>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参考文献</w:t>
          </w:r>
        </w:sdtContent>
      </w:sdt>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35</w:t>
      </w:r>
    </w:p>
    <w:p>
      <w:pPr>
        <w:pStyle w:val="23"/>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hint="eastAsia" w:ascii="黑体" w:hAnsi="黑体" w:eastAsia="黑体" w:cs="黑体"/>
        </w:rPr>
        <w:fldChar w:fldCharType="end"/>
      </w:r>
    </w:p>
    <w:p>
      <w:pPr>
        <w:pStyle w:val="49"/>
      </w:pPr>
      <w:bookmarkStart w:id="15" w:name="_Toc16596_WPSOffice_Level1"/>
      <w:bookmarkStart w:id="16" w:name="_Toc8042_WPSOffice_Level1"/>
      <w:bookmarkStart w:id="17" w:name="_Toc1568_WPSOffice_Level1"/>
      <w:r>
        <w:rPr>
          <w:rFonts w:hint="eastAsia"/>
        </w:rPr>
        <w:t>前    言</w:t>
      </w:r>
      <w:bookmarkEnd w:id="15"/>
      <w:bookmarkEnd w:id="16"/>
      <w:bookmarkEnd w:id="17"/>
    </w:p>
    <w:p>
      <w:pPr>
        <w:pStyle w:val="23"/>
        <w:rPr>
          <w:rFonts w:asciiTheme="minorEastAsia" w:hAnsiTheme="minorEastAsia" w:eastAsiaTheme="minorEastAsia" w:cstheme="minorEastAsia"/>
        </w:rPr>
      </w:pPr>
      <w:r>
        <w:rPr>
          <w:rFonts w:hint="eastAsia" w:asciiTheme="minorEastAsia" w:hAnsiTheme="minorEastAsia" w:eastAsiaTheme="minorEastAsia" w:cstheme="minorEastAsia"/>
        </w:rPr>
        <w:t>本文件按照GB/T 1.1-2020《标准化工作导则 第1部分：标准化文件的结构和起草规则》的规定起草。</w:t>
      </w:r>
    </w:p>
    <w:p>
      <w:pPr>
        <w:pStyle w:val="23"/>
        <w:rPr>
          <w:rFonts w:asciiTheme="minorEastAsia" w:hAnsiTheme="minorEastAsia" w:eastAsiaTheme="minorEastAsia" w:cstheme="minorEastAsia"/>
        </w:rPr>
      </w:pPr>
      <w:r>
        <w:rPr>
          <w:rFonts w:hint="eastAsia" w:asciiTheme="minorEastAsia" w:hAnsiTheme="minorEastAsia" w:eastAsiaTheme="minorEastAsia" w:cstheme="minorEastAsia"/>
        </w:rPr>
        <w:t>请注意本文件的某些内容可能涉及专利。本文件的发布机构不承担识别专利的责任。</w:t>
      </w:r>
    </w:p>
    <w:p>
      <w:pPr>
        <w:pStyle w:val="23"/>
        <w:rPr>
          <w:rFonts w:asciiTheme="minorEastAsia" w:hAnsiTheme="minorEastAsia" w:eastAsiaTheme="minorEastAsia" w:cstheme="minorEastAsia"/>
        </w:rPr>
      </w:pPr>
      <w:r>
        <w:rPr>
          <w:rFonts w:hint="eastAsia" w:asciiTheme="minorEastAsia" w:hAnsiTheme="minorEastAsia" w:eastAsiaTheme="minorEastAsia" w:cstheme="minorEastAsia"/>
        </w:rPr>
        <w:t>本文件由</w:t>
      </w:r>
      <w:r>
        <w:rPr>
          <w:rFonts w:hint="eastAsia" w:hAnsi="宋体" w:eastAsia="宋体" w:cs="宋体"/>
        </w:rPr>
        <w:t>中华人民共和国应急管理部</w:t>
      </w:r>
      <w:r>
        <w:rPr>
          <w:rFonts w:hint="eastAsia" w:asciiTheme="minorEastAsia" w:hAnsiTheme="minorEastAsia" w:eastAsiaTheme="minorEastAsia" w:cstheme="minorEastAsia"/>
        </w:rPr>
        <w:t>提出。</w:t>
      </w:r>
    </w:p>
    <w:p>
      <w:pPr>
        <w:pStyle w:val="23"/>
        <w:rPr>
          <w:rFonts w:asciiTheme="minorEastAsia" w:hAnsiTheme="minorEastAsia" w:eastAsiaTheme="minorEastAsia" w:cstheme="minorEastAsia"/>
        </w:rPr>
      </w:pPr>
      <w:r>
        <w:rPr>
          <w:rFonts w:hint="eastAsia" w:asciiTheme="minorEastAsia" w:hAnsiTheme="minorEastAsia" w:eastAsiaTheme="minorEastAsia" w:cstheme="minorEastAsia"/>
        </w:rPr>
        <w:t>本文件由全国个体防护装备标准化技术委员会（SAC/TC 112）归口。</w:t>
      </w:r>
    </w:p>
    <w:p>
      <w:pPr>
        <w:pStyle w:val="23"/>
        <w:rPr>
          <w:rFonts w:asciiTheme="minorEastAsia" w:hAnsiTheme="minorEastAsia" w:eastAsiaTheme="minorEastAsia" w:cstheme="minorEastAsia"/>
        </w:rPr>
      </w:pPr>
      <w:r>
        <w:rPr>
          <w:rFonts w:hint="eastAsia" w:asciiTheme="minorEastAsia" w:hAnsiTheme="minorEastAsia" w:eastAsiaTheme="minorEastAsia" w:cstheme="minorEastAsia"/>
        </w:rPr>
        <w:t>本文件起草单位：中国神华能源股份有限公司、中国安全生产科学研究院、深圳市应急管理局、北京市科学技术研究院城市安全与环境科学研究所、中国长江三峡集团有限公司等。</w:t>
      </w:r>
    </w:p>
    <w:p>
      <w:pPr>
        <w:pStyle w:val="23"/>
        <w:rPr>
          <w:rFonts w:asciiTheme="minorEastAsia" w:hAnsiTheme="minorEastAsia" w:eastAsiaTheme="minorEastAsia" w:cstheme="minorEastAsia"/>
        </w:rPr>
      </w:pPr>
      <w:r>
        <w:rPr>
          <w:rFonts w:hint="eastAsia" w:asciiTheme="minorEastAsia" w:hAnsiTheme="minorEastAsia" w:eastAsiaTheme="minorEastAsia" w:cstheme="minorEastAsia"/>
        </w:rPr>
        <w:t>本文件主要起草人：国汉君、唐珂、宫国卓等。</w:t>
      </w:r>
    </w:p>
    <w:p>
      <w:pPr>
        <w:pStyle w:val="23"/>
        <w:rPr>
          <w:rFonts w:asciiTheme="minorEastAsia" w:hAnsiTheme="minorEastAsia" w:eastAsiaTheme="minorEastAsia" w:cstheme="minorEastAsia"/>
        </w:rPr>
      </w:pPr>
    </w:p>
    <w:p>
      <w:pPr>
        <w:pStyle w:val="23"/>
        <w:rPr>
          <w:rFonts w:asciiTheme="minorEastAsia" w:hAnsiTheme="minorEastAsia" w:eastAsiaTheme="minorEastAsia" w:cstheme="minorEastAsia"/>
        </w:rPr>
      </w:pPr>
    </w:p>
    <w:p>
      <w:pPr>
        <w:pStyle w:val="23"/>
        <w:rPr>
          <w:rFonts w:asciiTheme="minorEastAsia" w:hAnsiTheme="minorEastAsia" w:eastAsiaTheme="minorEastAsia" w:cstheme="minorEastAsia"/>
        </w:rPr>
      </w:pPr>
    </w:p>
    <w:p>
      <w:pPr>
        <w:pStyle w:val="49"/>
        <w:sectPr>
          <w:footerReference r:id="rId5" w:type="default"/>
          <w:pgSz w:w="11906" w:h="16838"/>
          <w:pgMar w:top="567" w:right="1134" w:bottom="1134" w:left="1418" w:header="1418" w:footer="1134" w:gutter="0"/>
          <w:pgNumType w:fmt="upperRoman"/>
          <w:cols w:space="425" w:num="1"/>
          <w:formProt w:val="0"/>
          <w:docGrid w:type="lines" w:linePitch="312" w:charSpace="0"/>
        </w:sectPr>
      </w:pPr>
      <w:bookmarkStart w:id="18" w:name="_Toc9850_WPSOffice_Level1"/>
      <w:bookmarkStart w:id="19" w:name="_Toc21770_WPSOffice_Level1"/>
      <w:bookmarkStart w:id="20" w:name="_Toc12022_WPSOffice_Level1"/>
    </w:p>
    <w:p>
      <w:pPr>
        <w:pStyle w:val="49"/>
      </w:pPr>
      <w:r>
        <w:rPr>
          <w:rFonts w:hint="eastAsia"/>
        </w:rPr>
        <w:t>个体防护装备安全管理规范</w:t>
      </w:r>
      <w:bookmarkEnd w:id="18"/>
      <w:bookmarkEnd w:id="19"/>
      <w:bookmarkEnd w:id="20"/>
    </w:p>
    <w:p>
      <w:pPr>
        <w:pStyle w:val="44"/>
        <w:spacing w:before="312" w:after="312"/>
      </w:pPr>
      <w:bookmarkStart w:id="21" w:name="_Toc20314_WPSOffice_Level1"/>
      <w:bookmarkStart w:id="22" w:name="_Toc7309"/>
      <w:bookmarkStart w:id="23" w:name="_Toc24302_WPSOffice_Level1"/>
      <w:bookmarkStart w:id="24" w:name="_Toc3347"/>
      <w:r>
        <w:rPr>
          <w:rFonts w:hint="eastAsia"/>
        </w:rPr>
        <w:t>范围</w:t>
      </w:r>
      <w:bookmarkEnd w:id="21"/>
      <w:bookmarkEnd w:id="22"/>
      <w:bookmarkEnd w:id="23"/>
    </w:p>
    <w:p>
      <w:pPr>
        <w:pStyle w:val="23"/>
        <w:rPr>
          <w:rFonts w:hAnsi="宋体" w:eastAsia="宋体" w:cs="宋体"/>
        </w:rPr>
      </w:pPr>
      <w:r>
        <w:rPr>
          <w:rFonts w:hint="eastAsia" w:hAnsi="宋体" w:eastAsia="宋体" w:cs="宋体"/>
        </w:rPr>
        <w:t>本文件规定了个体防护装备安全管理的总体要求、安全使用要求，及采购、发放、培训、使用、报废等过程管理要求。</w:t>
      </w:r>
    </w:p>
    <w:p>
      <w:pPr>
        <w:pStyle w:val="23"/>
        <w:rPr>
          <w:rFonts w:hAnsi="宋体" w:eastAsia="宋体" w:cs="宋体"/>
        </w:rPr>
      </w:pPr>
      <w:r>
        <w:rPr>
          <w:rFonts w:hint="eastAsia" w:hAnsi="宋体" w:eastAsia="宋体" w:cs="宋体"/>
        </w:rPr>
        <w:t>本文件适用于用人单位个体防护装备的安全管理。</w:t>
      </w:r>
    </w:p>
    <w:p>
      <w:pPr>
        <w:pStyle w:val="44"/>
        <w:spacing w:before="312" w:after="312"/>
      </w:pPr>
      <w:bookmarkStart w:id="25" w:name="_Toc19125_WPSOffice_Level1"/>
      <w:bookmarkStart w:id="26" w:name="_Toc5895_WPSOffice_Level1"/>
      <w:bookmarkStart w:id="27" w:name="_Toc24048"/>
      <w:bookmarkStart w:id="28" w:name="_Toc17772_WPSOffice_Level1"/>
      <w:bookmarkStart w:id="29" w:name="_Toc4332_WPSOffice_Level1"/>
      <w:bookmarkStart w:id="30" w:name="_Toc12721"/>
      <w:bookmarkStart w:id="31" w:name="_Toc16973_WPSOffice_Level1"/>
      <w:r>
        <w:rPr>
          <w:rFonts w:hint="eastAsia"/>
        </w:rPr>
        <w:t>规范性引用文件</w:t>
      </w:r>
      <w:bookmarkEnd w:id="25"/>
      <w:bookmarkEnd w:id="26"/>
      <w:bookmarkEnd w:id="27"/>
      <w:bookmarkEnd w:id="28"/>
    </w:p>
    <w:p>
      <w:pPr>
        <w:pStyle w:val="23"/>
        <w:rPr>
          <w:rFonts w:eastAsia="宋体"/>
        </w:rPr>
      </w:pPr>
      <w:r>
        <w:rPr>
          <w:rFonts w:hint="eastAsia" w:eastAsia="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rPr>
          <w:rFonts w:eastAsia="宋体"/>
        </w:rPr>
      </w:pPr>
      <w:r>
        <w:rPr>
          <w:rFonts w:hint="eastAsia" w:eastAsia="宋体"/>
        </w:rPr>
        <w:t>GB 39800.1 个体防护装备配备规范 第1部分：总则</w:t>
      </w:r>
    </w:p>
    <w:p>
      <w:pPr>
        <w:pStyle w:val="44"/>
        <w:spacing w:before="312" w:after="312"/>
      </w:pPr>
      <w:r>
        <w:rPr>
          <w:rFonts w:hint="eastAsia"/>
        </w:rPr>
        <w:t>术语和定义</w:t>
      </w:r>
      <w:bookmarkEnd w:id="29"/>
      <w:bookmarkEnd w:id="30"/>
      <w:bookmarkEnd w:id="31"/>
    </w:p>
    <w:p>
      <w:pPr>
        <w:pStyle w:val="23"/>
        <w:rPr>
          <w:rFonts w:eastAsiaTheme="minorEastAsia"/>
        </w:rPr>
      </w:pPr>
      <w:r>
        <w:rPr>
          <w:rFonts w:hint="eastAsia" w:eastAsiaTheme="minorEastAsia"/>
        </w:rPr>
        <w:t>下列术语和定义适用于本文件。</w:t>
      </w:r>
    </w:p>
    <w:p>
      <w:pPr>
        <w:pStyle w:val="41"/>
        <w:numPr>
          <w:ilvl w:val="1"/>
          <w:numId w:val="0"/>
        </w:numPr>
        <w:spacing w:before="156" w:after="156"/>
      </w:pPr>
      <w:r>
        <w:rPr>
          <w:rFonts w:hint="eastAsia"/>
        </w:rPr>
        <w:t>3.1</w:t>
      </w:r>
    </w:p>
    <w:p>
      <w:pPr>
        <w:pStyle w:val="41"/>
        <w:numPr>
          <w:ilvl w:val="1"/>
          <w:numId w:val="0"/>
        </w:numPr>
        <w:spacing w:before="156" w:afterLines="0"/>
        <w:ind w:firstLine="420" w:firstLineChars="200"/>
      </w:pPr>
      <w:r>
        <w:rPr>
          <w:rFonts w:hint="eastAsia"/>
        </w:rPr>
        <w:t>个体防护装备 personal protective equipment；PPE</w:t>
      </w:r>
    </w:p>
    <w:p>
      <w:pPr>
        <w:tabs>
          <w:tab w:val="center" w:pos="4201"/>
          <w:tab w:val="right" w:leader="dot" w:pos="9298"/>
        </w:tabs>
        <w:ind w:firstLine="420" w:firstLineChars="200"/>
        <w:rPr>
          <w:rFonts w:ascii="黑体" w:eastAsia="黑体"/>
          <w:kern w:val="0"/>
          <w:szCs w:val="21"/>
        </w:rPr>
      </w:pPr>
      <w:r>
        <w:rPr>
          <w:rFonts w:hint="eastAsia" w:ascii="黑体" w:eastAsia="黑体"/>
          <w:kern w:val="0"/>
          <w:szCs w:val="21"/>
        </w:rPr>
        <w:t>劳动防护用品</w:t>
      </w:r>
    </w:p>
    <w:p>
      <w:pPr>
        <w:tabs>
          <w:tab w:val="center" w:pos="4201"/>
          <w:tab w:val="right" w:leader="dot" w:pos="9298"/>
        </w:tabs>
        <w:ind w:firstLine="420" w:firstLineChars="200"/>
        <w:rPr>
          <w:rFonts w:hAnsi="宋体" w:eastAsia="宋体" w:cs="宋体"/>
        </w:rPr>
      </w:pPr>
      <w:r>
        <w:rPr>
          <w:rFonts w:hint="eastAsia" w:hAnsi="宋体" w:eastAsia="宋体" w:cs="宋体"/>
        </w:rPr>
        <w:t>从业人员为防御物理、化学、生物等外界因素伤害所穿戴、配备和使用的各种防护品的总称。</w:t>
      </w:r>
    </w:p>
    <w:p>
      <w:pPr>
        <w:pStyle w:val="23"/>
        <w:rPr>
          <w:rFonts w:hAnsi="宋体" w:eastAsia="宋体" w:cs="宋体"/>
        </w:rPr>
      </w:pPr>
      <w:r>
        <w:rPr>
          <w:rFonts w:hint="eastAsia" w:hAnsi="宋体" w:eastAsia="宋体" w:cs="宋体"/>
        </w:rPr>
        <w:t>[来源：GB 39800.1—2020,2.1]</w:t>
      </w:r>
    </w:p>
    <w:p>
      <w:pPr>
        <w:pStyle w:val="44"/>
        <w:spacing w:before="312" w:after="312"/>
      </w:pPr>
      <w:bookmarkStart w:id="32" w:name="_Toc6789_WPSOffice_Level1"/>
      <w:r>
        <w:rPr>
          <w:rFonts w:hint="eastAsia"/>
        </w:rPr>
        <w:t>总体要求</w:t>
      </w:r>
      <w:bookmarkEnd w:id="32"/>
    </w:p>
    <w:p>
      <w:pPr>
        <w:pStyle w:val="41"/>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用人单位PPE的安全管理应</w:t>
      </w:r>
      <w:bookmarkStart w:id="33" w:name="_Toc23837"/>
      <w:r>
        <w:rPr>
          <w:rFonts w:hint="eastAsia" w:asciiTheme="minorEastAsia" w:hAnsiTheme="minorEastAsia" w:eastAsiaTheme="minorEastAsia" w:cstheme="minorEastAsia"/>
        </w:rPr>
        <w:t>符合国家、行业相关法律、法规和标准要求。</w:t>
      </w:r>
    </w:p>
    <w:p>
      <w:pPr>
        <w:pStyle w:val="41"/>
        <w:spacing w:before="156" w:after="156"/>
        <w:rPr>
          <w:rFonts w:cs="宋体" w:asciiTheme="minorEastAsia" w:hAnsiTheme="minorEastAsia" w:eastAsiaTheme="minorEastAsia"/>
        </w:rPr>
      </w:pPr>
      <w:r>
        <w:rPr>
          <w:rFonts w:hint="eastAsia" w:asciiTheme="minorEastAsia" w:hAnsiTheme="minorEastAsia" w:eastAsiaTheme="minorEastAsia" w:cstheme="minorEastAsia"/>
        </w:rPr>
        <w:t>未按规定配备使用PPE的作业人员不得上岗作业</w:t>
      </w:r>
      <w:r>
        <w:rPr>
          <w:rFonts w:hint="eastAsia" w:cs="宋体" w:asciiTheme="minorEastAsia" w:hAnsiTheme="minorEastAsia" w:eastAsiaTheme="minorEastAsia"/>
        </w:rPr>
        <w:t>。</w:t>
      </w:r>
    </w:p>
    <w:p>
      <w:pPr>
        <w:pStyle w:val="41"/>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用人单位PPE的安全使用至少应满足配备选择、性能状态和使用方法等三方面要求。</w:t>
      </w:r>
    </w:p>
    <w:p>
      <w:pPr>
        <w:pStyle w:val="41"/>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用人单位PPE的过程管理至少包括采购、发放、培训、使用、报废等环节。</w:t>
      </w:r>
    </w:p>
    <w:bookmarkEnd w:id="33"/>
    <w:p>
      <w:pPr>
        <w:pStyle w:val="41"/>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用人单位应依据本文件，结合单位具体实际，编制PPE安全管理制度或企业标准。</w:t>
      </w:r>
    </w:p>
    <w:p>
      <w:pPr>
        <w:pStyle w:val="41"/>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用人单位应保障用于PPE配备、相关培训及使用管理等所需经费与资源。</w:t>
      </w:r>
    </w:p>
    <w:p>
      <w:pPr>
        <w:pStyle w:val="41"/>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用人单位应根据实际情况配备专职或兼职PPE管理人员。</w:t>
      </w:r>
    </w:p>
    <w:p>
      <w:pPr>
        <w:pStyle w:val="44"/>
        <w:spacing w:before="312" w:after="312"/>
      </w:pPr>
      <w:bookmarkStart w:id="34" w:name="_Toc13525_WPSOffice_Level1"/>
      <w:bookmarkStart w:id="35" w:name="_Toc13906_WPSOffice_Level1"/>
      <w:r>
        <w:rPr>
          <w:rFonts w:hint="eastAsia"/>
        </w:rPr>
        <w:t>安全使用要求</w:t>
      </w:r>
    </w:p>
    <w:p>
      <w:pPr>
        <w:pStyle w:val="41"/>
        <w:numPr>
          <w:ilvl w:val="1"/>
          <w:numId w:val="0"/>
        </w:numPr>
        <w:spacing w:before="156" w:after="156"/>
      </w:pPr>
      <w:r>
        <w:rPr>
          <w:rFonts w:hint="eastAsia"/>
        </w:rPr>
        <w:t>5.1 危害辨识与评估</w:t>
      </w:r>
    </w:p>
    <w:p>
      <w:pPr>
        <w:pStyle w:val="45"/>
        <w:spacing w:before="156" w:after="156"/>
        <w:rPr>
          <w:rFonts w:ascii="宋体" w:hAnsi="宋体" w:eastAsia="宋体" w:cs="宋体"/>
        </w:rPr>
      </w:pPr>
      <w:r>
        <w:rPr>
          <w:rFonts w:hint="eastAsia" w:ascii="宋体" w:hAnsi="宋体" w:eastAsia="宋体" w:cs="宋体"/>
        </w:rPr>
        <w:t>用人单位应采用正确方法，开展全面系统的危害因素辨识和危害风险评估。主要包括：</w:t>
      </w:r>
    </w:p>
    <w:p>
      <w:pPr>
        <w:pStyle w:val="58"/>
        <w:numPr>
          <w:ilvl w:val="0"/>
          <w:numId w:val="18"/>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以生产作业场所为对象，依据</w:t>
      </w:r>
      <w:r>
        <w:rPr>
          <w:rFonts w:hint="eastAsia" w:hAnsi="宋体" w:eastAsia="宋体" w:cs="宋体"/>
        </w:rPr>
        <w:t>GB 39800.1-2020第4.2.1条规定，</w:t>
      </w:r>
      <w:r>
        <w:rPr>
          <w:rFonts w:hint="eastAsia" w:asciiTheme="minorEastAsia" w:hAnsiTheme="minorEastAsia" w:eastAsiaTheme="minorEastAsia" w:cstheme="minorEastAsia"/>
          <w:szCs w:val="21"/>
        </w:rPr>
        <w:t>辨识与评估由于作业环境而导致现场人员面临的安全健康风险；</w:t>
      </w:r>
    </w:p>
    <w:p>
      <w:pPr>
        <w:pStyle w:val="58"/>
        <w:numPr>
          <w:ilvl w:val="0"/>
          <w:numId w:val="18"/>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以个体防护装备为对象，辨识与评估由于PPE配备不合理、</w:t>
      </w:r>
      <w:r>
        <w:rPr>
          <w:rFonts w:hint="eastAsia" w:hAnsi="宋体" w:eastAsia="宋体" w:cs="宋体"/>
        </w:rPr>
        <w:t>性能状态</w:t>
      </w:r>
      <w:r>
        <w:rPr>
          <w:rFonts w:hint="eastAsia" w:asciiTheme="minorEastAsia" w:hAnsiTheme="minorEastAsia" w:eastAsiaTheme="minorEastAsia" w:cstheme="minorEastAsia"/>
          <w:szCs w:val="21"/>
        </w:rPr>
        <w:t>不良、使用不当而导致的危害因素。</w:t>
      </w:r>
    </w:p>
    <w:p>
      <w:pPr>
        <w:pStyle w:val="45"/>
        <w:spacing w:before="156" w:after="156"/>
        <w:rPr>
          <w:rFonts w:ascii="宋体" w:hAnsi="宋体" w:eastAsia="宋体" w:cs="宋体"/>
        </w:rPr>
      </w:pPr>
      <w:r>
        <w:rPr>
          <w:rFonts w:hint="eastAsia" w:ascii="宋体" w:hAnsi="宋体" w:eastAsia="宋体" w:cs="宋体"/>
        </w:rPr>
        <w:t>基于辨识与评估，建立</w:t>
      </w:r>
      <w:r>
        <w:rPr>
          <w:rFonts w:hint="eastAsia" w:asciiTheme="minorEastAsia" w:hAnsiTheme="minorEastAsia" w:eastAsiaTheme="minorEastAsia" w:cstheme="minorEastAsia"/>
        </w:rPr>
        <w:t>PPE</w:t>
      </w:r>
      <w:r>
        <w:rPr>
          <w:rFonts w:hint="eastAsia" w:ascii="宋体" w:hAnsi="宋体" w:eastAsia="宋体" w:cs="宋体"/>
        </w:rPr>
        <w:t>配备选择、性能状态、使用方法要求。</w:t>
      </w:r>
    </w:p>
    <w:p>
      <w:pPr>
        <w:pStyle w:val="41"/>
        <w:spacing w:before="156" w:after="156"/>
      </w:pPr>
      <w:r>
        <w:rPr>
          <w:rFonts w:hint="eastAsia"/>
        </w:rPr>
        <w:t>配备选择</w:t>
      </w:r>
    </w:p>
    <w:p>
      <w:pPr>
        <w:pStyle w:val="45"/>
        <w:spacing w:before="156" w:after="156"/>
        <w:rPr>
          <w:rFonts w:ascii="宋体" w:hAnsi="宋体" w:eastAsia="宋体" w:cs="宋体"/>
        </w:rPr>
      </w:pPr>
      <w:r>
        <w:rPr>
          <w:rFonts w:hint="eastAsia" w:ascii="宋体" w:hAnsi="宋体" w:eastAsia="宋体" w:cs="宋体"/>
        </w:rPr>
        <w:t>各行业PPE的配备应符合GB 39800系列标准规定，满足适应、适合、舒适、兼容等有效防护要求。</w:t>
      </w:r>
    </w:p>
    <w:p>
      <w:pPr>
        <w:pStyle w:val="45"/>
        <w:spacing w:before="156" w:after="156"/>
        <w:rPr>
          <w:rFonts w:ascii="宋体" w:hAnsi="宋体" w:eastAsia="宋体" w:cs="宋体"/>
        </w:rPr>
      </w:pPr>
      <w:r>
        <w:rPr>
          <w:rFonts w:hint="eastAsia" w:ascii="宋体" w:hAnsi="宋体" w:eastAsia="宋体" w:cs="宋体"/>
        </w:rPr>
        <w:t>基于对作业岗位场所危害因素辨识和危害风险评估，按照GB 39800.1-2020第3条规定，正确选择PPE配备。</w:t>
      </w:r>
    </w:p>
    <w:p>
      <w:pPr>
        <w:pStyle w:val="45"/>
        <w:spacing w:before="156" w:after="156"/>
        <w:rPr>
          <w:rFonts w:ascii="宋体" w:hAnsi="宋体" w:eastAsia="宋体" w:cs="宋体"/>
        </w:rPr>
      </w:pPr>
      <w:r>
        <w:rPr>
          <w:rFonts w:hint="eastAsia" w:ascii="宋体" w:hAnsi="宋体" w:eastAsia="宋体" w:cs="宋体"/>
        </w:rPr>
        <w:t>用人单位应建立作业岗位PPE配备清单。</w:t>
      </w:r>
    </w:p>
    <w:p>
      <w:pPr>
        <w:pStyle w:val="41"/>
        <w:spacing w:before="156" w:after="156"/>
      </w:pPr>
      <w:r>
        <w:rPr>
          <w:rFonts w:hint="eastAsia"/>
        </w:rPr>
        <w:t>性能状态</w:t>
      </w:r>
    </w:p>
    <w:p>
      <w:pPr>
        <w:pStyle w:val="45"/>
        <w:numPr>
          <w:ilvl w:val="2"/>
          <w:numId w:val="0"/>
        </w:numPr>
        <w:spacing w:before="156" w:afterLines="0"/>
        <w:rPr>
          <w:rFonts w:asciiTheme="minorEastAsia" w:hAnsiTheme="minorEastAsia" w:eastAsiaTheme="minorEastAsia" w:cstheme="minorEastAsia"/>
        </w:rPr>
      </w:pPr>
      <w:r>
        <w:rPr>
          <w:rFonts w:hint="eastAsia"/>
        </w:rPr>
        <w:t xml:space="preserve">5.3.1 </w:t>
      </w:r>
      <w:r>
        <w:rPr>
          <w:rFonts w:hint="eastAsia" w:asciiTheme="majorEastAsia" w:hAnsiTheme="majorEastAsia" w:eastAsiaTheme="majorEastAsia" w:cstheme="majorEastAsia"/>
        </w:rPr>
        <w:t>用人单位应建立</w:t>
      </w:r>
      <w:r>
        <w:rPr>
          <w:rFonts w:asciiTheme="majorEastAsia" w:hAnsiTheme="majorEastAsia" w:eastAsiaTheme="majorEastAsia" w:cstheme="majorEastAsia"/>
        </w:rPr>
        <w:t>PPE性能</w:t>
      </w:r>
      <w:r>
        <w:rPr>
          <w:rFonts w:hint="eastAsia" w:asciiTheme="majorEastAsia" w:hAnsiTheme="majorEastAsia" w:eastAsiaTheme="majorEastAsia" w:cstheme="majorEastAsia"/>
        </w:rPr>
        <w:t>状态要求，常用的</w:t>
      </w:r>
      <w:r>
        <w:rPr>
          <w:rFonts w:asciiTheme="majorEastAsia" w:hAnsiTheme="majorEastAsia" w:eastAsiaTheme="majorEastAsia" w:cstheme="majorEastAsia"/>
        </w:rPr>
        <w:t>PPE性能</w:t>
      </w:r>
      <w:r>
        <w:rPr>
          <w:rFonts w:hint="eastAsia" w:asciiTheme="majorEastAsia" w:hAnsiTheme="majorEastAsia" w:eastAsiaTheme="majorEastAsia" w:cstheme="majorEastAsia"/>
        </w:rPr>
        <w:t>状态要求参见附录</w:t>
      </w:r>
      <w:r>
        <w:rPr>
          <w:rFonts w:asciiTheme="majorEastAsia" w:hAnsiTheme="majorEastAsia" w:eastAsiaTheme="majorEastAsia" w:cstheme="majorEastAsia"/>
        </w:rPr>
        <w:t>A。</w:t>
      </w:r>
    </w:p>
    <w:p>
      <w:pPr>
        <w:pStyle w:val="45"/>
        <w:numPr>
          <w:ilvl w:val="2"/>
          <w:numId w:val="0"/>
        </w:numPr>
        <w:spacing w:before="156" w:after="156"/>
        <w:rPr>
          <w:rFonts w:asciiTheme="minorEastAsia" w:hAnsiTheme="minorEastAsia" w:eastAsiaTheme="minorEastAsia" w:cstheme="minorEastAsia"/>
        </w:rPr>
      </w:pPr>
      <w:r>
        <w:rPr>
          <w:rFonts w:hint="eastAsia"/>
        </w:rPr>
        <w:t xml:space="preserve">5.3.2 </w:t>
      </w:r>
      <w:r>
        <w:rPr>
          <w:rFonts w:hint="eastAsia" w:asciiTheme="minorEastAsia" w:hAnsiTheme="minorEastAsia" w:eastAsiaTheme="minorEastAsia" w:cstheme="minorEastAsia"/>
        </w:rPr>
        <w:t>用人单位建立的</w:t>
      </w:r>
      <w:r>
        <w:rPr>
          <w:rFonts w:asciiTheme="minorEastAsia" w:hAnsiTheme="minorEastAsia" w:eastAsiaTheme="minorEastAsia" w:cstheme="minorEastAsia"/>
        </w:rPr>
        <w:t>PPE性能</w:t>
      </w:r>
      <w:r>
        <w:rPr>
          <w:rFonts w:hint="eastAsia" w:asciiTheme="minorEastAsia" w:hAnsiTheme="minorEastAsia" w:eastAsiaTheme="minorEastAsia" w:cstheme="minorEastAsia"/>
        </w:rPr>
        <w:t>状态要求应至少包括以下内容：</w:t>
      </w:r>
    </w:p>
    <w:p>
      <w:pPr>
        <w:pStyle w:val="58"/>
        <w:numPr>
          <w:ilvl w:val="0"/>
          <w:numId w:val="19"/>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产品标识规范、齐全、清晰； </w:t>
      </w:r>
      <w:r>
        <w:rPr>
          <w:rFonts w:asciiTheme="minorEastAsia" w:hAnsiTheme="minorEastAsia" w:eastAsiaTheme="minorEastAsia" w:cstheme="minorEastAsia"/>
          <w:szCs w:val="21"/>
        </w:rPr>
        <w:t xml:space="preserve">    </w:t>
      </w:r>
    </w:p>
    <w:p>
      <w:pPr>
        <w:pStyle w:val="58"/>
        <w:numPr>
          <w:ilvl w:val="0"/>
          <w:numId w:val="19"/>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外观完好，无可见的材料和制造缺陷；</w:t>
      </w:r>
    </w:p>
    <w:p>
      <w:pPr>
        <w:pStyle w:val="58"/>
        <w:numPr>
          <w:ilvl w:val="0"/>
          <w:numId w:val="19"/>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部件完整，无破损，组件齐全，无缺失；</w:t>
      </w:r>
      <w:r>
        <w:rPr>
          <w:rFonts w:asciiTheme="minorEastAsia" w:hAnsiTheme="minorEastAsia" w:eastAsiaTheme="minorEastAsia" w:cstheme="minorEastAsia"/>
          <w:szCs w:val="21"/>
        </w:rPr>
        <w:t xml:space="preserve"> </w:t>
      </w:r>
    </w:p>
    <w:p>
      <w:pPr>
        <w:pStyle w:val="58"/>
        <w:numPr>
          <w:ilvl w:val="0"/>
          <w:numId w:val="19"/>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功能完好，保护装置有效；</w:t>
      </w:r>
    </w:p>
    <w:p>
      <w:pPr>
        <w:pStyle w:val="58"/>
        <w:numPr>
          <w:ilvl w:val="0"/>
          <w:numId w:val="19"/>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产品在有效期内。</w:t>
      </w:r>
    </w:p>
    <w:p>
      <w:pPr>
        <w:pStyle w:val="41"/>
        <w:spacing w:before="156" w:after="156"/>
      </w:pPr>
      <w:r>
        <w:rPr>
          <w:rFonts w:hint="eastAsia"/>
        </w:rPr>
        <w:t>使用方法</w:t>
      </w:r>
    </w:p>
    <w:p>
      <w:pPr>
        <w:pStyle w:val="45"/>
        <w:numPr>
          <w:ilvl w:val="2"/>
          <w:numId w:val="0"/>
        </w:numPr>
        <w:spacing w:before="156" w:afterLines="0"/>
      </w:pPr>
      <w:r>
        <w:rPr>
          <w:rFonts w:hint="eastAsia"/>
        </w:rPr>
        <w:t>5.4.1</w:t>
      </w:r>
      <w:r>
        <w:rPr>
          <w:rFonts w:hint="eastAsia" w:asciiTheme="minorEastAsia" w:hAnsiTheme="minorEastAsia" w:eastAsiaTheme="minorEastAsia" w:cstheme="minorEastAsia"/>
        </w:rPr>
        <w:t>用人单位应结合</w:t>
      </w:r>
      <w:r>
        <w:rPr>
          <w:rFonts w:asciiTheme="minorEastAsia" w:hAnsiTheme="minorEastAsia" w:eastAsiaTheme="minorEastAsia" w:cstheme="minorEastAsia"/>
        </w:rPr>
        <w:t>PPE</w:t>
      </w:r>
      <w:r>
        <w:rPr>
          <w:rFonts w:hint="eastAsia" w:asciiTheme="minorEastAsia" w:hAnsiTheme="minorEastAsia" w:eastAsiaTheme="minorEastAsia" w:cstheme="minorEastAsia"/>
        </w:rPr>
        <w:t>产品使用说明书规定建立</w:t>
      </w:r>
      <w:r>
        <w:rPr>
          <w:rFonts w:asciiTheme="minorEastAsia" w:hAnsiTheme="minorEastAsia" w:eastAsiaTheme="minorEastAsia" w:cstheme="minorEastAsia"/>
        </w:rPr>
        <w:t>PPE使用方法要求，常用的PPE使用方法要求</w:t>
      </w:r>
      <w:r>
        <w:rPr>
          <w:rFonts w:hint="eastAsia" w:asciiTheme="minorEastAsia" w:hAnsiTheme="minorEastAsia" w:eastAsiaTheme="minorEastAsia" w:cstheme="minorEastAsia"/>
        </w:rPr>
        <w:t>参见附录</w:t>
      </w:r>
      <w:r>
        <w:rPr>
          <w:rFonts w:asciiTheme="minorEastAsia" w:hAnsiTheme="minorEastAsia" w:eastAsiaTheme="minorEastAsia" w:cstheme="minorEastAsia"/>
        </w:rPr>
        <w:t>A。</w:t>
      </w:r>
    </w:p>
    <w:p>
      <w:pPr>
        <w:pStyle w:val="45"/>
        <w:numPr>
          <w:ilvl w:val="2"/>
          <w:numId w:val="0"/>
        </w:numPr>
        <w:spacing w:before="156" w:after="156"/>
        <w:rPr>
          <w:rFonts w:asciiTheme="minorEastAsia" w:hAnsiTheme="minorEastAsia" w:eastAsiaTheme="minorEastAsia" w:cstheme="minorEastAsia"/>
        </w:rPr>
      </w:pPr>
      <w:r>
        <w:rPr>
          <w:rFonts w:hint="eastAsia"/>
        </w:rPr>
        <w:t xml:space="preserve">5.4.2 </w:t>
      </w:r>
      <w:r>
        <w:rPr>
          <w:rFonts w:hint="eastAsia" w:asciiTheme="minorEastAsia" w:hAnsiTheme="minorEastAsia" w:eastAsiaTheme="minorEastAsia" w:cstheme="minorEastAsia"/>
        </w:rPr>
        <w:t>用人单位建立的</w:t>
      </w:r>
      <w:r>
        <w:rPr>
          <w:rFonts w:asciiTheme="minorEastAsia" w:hAnsiTheme="minorEastAsia" w:eastAsiaTheme="minorEastAsia" w:cstheme="minorEastAsia"/>
        </w:rPr>
        <w:t>PPE使用方法要求</w:t>
      </w:r>
      <w:r>
        <w:rPr>
          <w:rFonts w:hint="eastAsia" w:asciiTheme="minorEastAsia" w:hAnsiTheme="minorEastAsia" w:eastAsiaTheme="minorEastAsia" w:cstheme="minorEastAsia"/>
        </w:rPr>
        <w:t>应至少包括以下内容：</w:t>
      </w:r>
    </w:p>
    <w:p>
      <w:pPr>
        <w:pStyle w:val="58"/>
        <w:numPr>
          <w:ilvl w:val="0"/>
          <w:numId w:val="20"/>
        </w:numPr>
        <w:ind w:hanging="420"/>
        <w:rPr>
          <w:rFonts w:asciiTheme="minorEastAsia" w:hAnsiTheme="minorEastAsia" w:eastAsiaTheme="minorEastAsia" w:cstheme="minorEastAsia"/>
          <w:szCs w:val="21"/>
        </w:rPr>
      </w:pPr>
      <w:r>
        <w:rPr>
          <w:rFonts w:asciiTheme="minorEastAsia" w:hAnsiTheme="minorEastAsia" w:eastAsiaTheme="minorEastAsia" w:cstheme="minorEastAsia"/>
          <w:szCs w:val="21"/>
        </w:rPr>
        <w:t>穿戴使用方式正确；</w:t>
      </w:r>
    </w:p>
    <w:p>
      <w:pPr>
        <w:pStyle w:val="58"/>
        <w:numPr>
          <w:ilvl w:val="0"/>
          <w:numId w:val="20"/>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进行</w:t>
      </w:r>
      <w:r>
        <w:rPr>
          <w:rFonts w:asciiTheme="minorEastAsia" w:hAnsiTheme="minorEastAsia" w:eastAsiaTheme="minorEastAsia" w:cstheme="minorEastAsia"/>
          <w:szCs w:val="21"/>
        </w:rPr>
        <w:t>使用前</w:t>
      </w:r>
      <w:r>
        <w:rPr>
          <w:rFonts w:hint="eastAsia" w:asciiTheme="minorEastAsia" w:hAnsiTheme="minorEastAsia" w:eastAsiaTheme="minorEastAsia" w:cstheme="minorEastAsia"/>
          <w:szCs w:val="21"/>
        </w:rPr>
        <w:t>的检查确认；</w:t>
      </w:r>
    </w:p>
    <w:p>
      <w:pPr>
        <w:pStyle w:val="58"/>
        <w:numPr>
          <w:ilvl w:val="0"/>
          <w:numId w:val="20"/>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明确</w:t>
      </w:r>
      <w:r>
        <w:rPr>
          <w:rFonts w:asciiTheme="minorEastAsia" w:hAnsiTheme="minorEastAsia" w:eastAsiaTheme="minorEastAsia" w:cstheme="minorEastAsia"/>
          <w:szCs w:val="21"/>
        </w:rPr>
        <w:t>穿戴使用</w:t>
      </w:r>
      <w:r>
        <w:rPr>
          <w:rFonts w:hint="eastAsia" w:asciiTheme="minorEastAsia" w:hAnsiTheme="minorEastAsia" w:eastAsiaTheme="minorEastAsia" w:cstheme="minorEastAsia"/>
          <w:szCs w:val="21"/>
        </w:rPr>
        <w:t>过程中应注意的事项；</w:t>
      </w:r>
    </w:p>
    <w:p>
      <w:pPr>
        <w:pStyle w:val="58"/>
        <w:numPr>
          <w:ilvl w:val="0"/>
          <w:numId w:val="20"/>
        </w:numPr>
        <w:ind w:hanging="420"/>
        <w:rPr>
          <w:rFonts w:asciiTheme="minorEastAsia" w:hAnsiTheme="minorEastAsia" w:eastAsiaTheme="minorEastAsia" w:cstheme="minorEastAsia"/>
        </w:rPr>
      </w:pPr>
      <w:r>
        <w:rPr>
          <w:rFonts w:hint="eastAsia" w:asciiTheme="minorEastAsia" w:hAnsiTheme="minorEastAsia" w:eastAsiaTheme="minorEastAsia" w:cstheme="minorEastAsia"/>
          <w:szCs w:val="21"/>
        </w:rPr>
        <w:t>规范</w:t>
      </w:r>
      <w:r>
        <w:rPr>
          <w:rFonts w:asciiTheme="minorEastAsia" w:hAnsiTheme="minorEastAsia" w:eastAsiaTheme="minorEastAsia" w:cstheme="minorEastAsia"/>
          <w:szCs w:val="21"/>
        </w:rPr>
        <w:t>使用后的存放保管</w:t>
      </w:r>
      <w:r>
        <w:rPr>
          <w:rFonts w:hint="eastAsia" w:asciiTheme="minorEastAsia" w:hAnsiTheme="minorEastAsia" w:eastAsiaTheme="minorEastAsia" w:cstheme="minorEastAsia"/>
          <w:szCs w:val="21"/>
        </w:rPr>
        <w:t>。</w:t>
      </w:r>
    </w:p>
    <w:p>
      <w:pPr>
        <w:pStyle w:val="44"/>
        <w:spacing w:before="312" w:after="312"/>
      </w:pPr>
      <w:r>
        <w:rPr>
          <w:rFonts w:hint="eastAsia"/>
        </w:rPr>
        <w:t>过程管理</w:t>
      </w:r>
      <w:bookmarkEnd w:id="24"/>
      <w:bookmarkEnd w:id="34"/>
      <w:bookmarkEnd w:id="35"/>
      <w:r>
        <w:rPr>
          <w:rFonts w:hint="eastAsia"/>
        </w:rPr>
        <w:t>要求</w:t>
      </w:r>
    </w:p>
    <w:p>
      <w:pPr>
        <w:pStyle w:val="41"/>
        <w:numPr>
          <w:ilvl w:val="1"/>
          <w:numId w:val="0"/>
        </w:numPr>
        <w:spacing w:before="156" w:after="156"/>
      </w:pPr>
      <w:bookmarkStart w:id="36" w:name="_Toc24302_WPSOffice_Level2"/>
      <w:bookmarkStart w:id="37" w:name="_Toc9217"/>
      <w:bookmarkStart w:id="38" w:name="_Toc22216"/>
      <w:r>
        <w:rPr>
          <w:rFonts w:hint="eastAsia"/>
        </w:rPr>
        <w:t>6.1 基本要求</w:t>
      </w:r>
    </w:p>
    <w:p>
      <w:pPr>
        <w:pStyle w:val="45"/>
        <w:spacing w:before="156" w:after="156"/>
        <w:jc w:val="both"/>
      </w:pPr>
      <w:r>
        <w:rPr>
          <w:rFonts w:hint="eastAsia" w:asciiTheme="majorEastAsia" w:hAnsiTheme="majorEastAsia" w:eastAsiaTheme="majorEastAsia" w:cstheme="majorEastAsia"/>
        </w:rPr>
        <w:t>用人单位应</w:t>
      </w:r>
      <w:r>
        <w:rPr>
          <w:rFonts w:hint="eastAsia" w:ascii="宋体" w:hAnsi="宋体" w:eastAsia="宋体" w:cs="宋体"/>
        </w:rPr>
        <w:t>明确采购、发放、培训、使用、报废等管理环节要求，建立管理程序与表单。</w:t>
      </w:r>
    </w:p>
    <w:p>
      <w:pPr>
        <w:pStyle w:val="45"/>
        <w:spacing w:before="156" w:after="156"/>
        <w:jc w:val="both"/>
      </w:pPr>
      <w:r>
        <w:rPr>
          <w:rFonts w:hint="eastAsia" w:asciiTheme="majorEastAsia" w:hAnsiTheme="majorEastAsia" w:eastAsiaTheme="majorEastAsia" w:cstheme="majorEastAsia"/>
        </w:rPr>
        <w:t>用人单位应针对各管理环节，明确相关管理部门和人员职责。</w:t>
      </w:r>
    </w:p>
    <w:p>
      <w:pPr>
        <w:pStyle w:val="41"/>
        <w:spacing w:before="156" w:after="156"/>
      </w:pPr>
      <w:r>
        <w:rPr>
          <w:rFonts w:hint="eastAsia"/>
        </w:rPr>
        <w:t>采购</w:t>
      </w:r>
      <w:bookmarkEnd w:id="36"/>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应</w:t>
      </w:r>
      <w:r>
        <w:rPr>
          <w:rFonts w:hint="eastAsia" w:ascii="宋体" w:hAnsi="宋体" w:eastAsia="宋体" w:cs="宋体"/>
        </w:rPr>
        <w:t>按GB 39800.1—2020配备要求，</w:t>
      </w:r>
      <w:r>
        <w:rPr>
          <w:rFonts w:hint="eastAsia" w:asciiTheme="minorEastAsia" w:hAnsiTheme="minorEastAsia" w:eastAsiaTheme="minorEastAsia" w:cstheme="minorEastAsia"/>
        </w:rPr>
        <w:t>采购符合国家或者行业标准的PPE。</w:t>
      </w:r>
    </w:p>
    <w:p>
      <w:pPr>
        <w:pStyle w:val="45"/>
        <w:spacing w:before="156" w:after="156"/>
        <w:rPr>
          <w:rFonts w:asciiTheme="minorEastAsia" w:hAnsiTheme="minorEastAsia" w:eastAsiaTheme="minorEastAsia" w:cstheme="minorEastAsia"/>
        </w:rPr>
      </w:pPr>
      <w:r>
        <w:rPr>
          <w:rFonts w:hint="eastAsia" w:asciiTheme="majorEastAsia" w:hAnsiTheme="majorEastAsia" w:eastAsiaTheme="majorEastAsia" w:cstheme="majorEastAsia"/>
        </w:rPr>
        <w:t>用人单位</w:t>
      </w:r>
      <w:r>
        <w:rPr>
          <w:rFonts w:hint="eastAsia" w:asciiTheme="minorEastAsia" w:hAnsiTheme="minorEastAsia" w:eastAsiaTheme="minorEastAsia" w:cstheme="minorEastAsia"/>
        </w:rPr>
        <w:t>应建立计划、采购、入库、检查等工作的管理程序，责任明确，落实到位。</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用人单位应根据</w:t>
      </w:r>
      <w:r>
        <w:rPr>
          <w:rFonts w:hint="eastAsia" w:ascii="宋体" w:hAnsi="宋体" w:eastAsia="宋体" w:cs="宋体"/>
        </w:rPr>
        <w:t>作业岗位PPE配备清单</w:t>
      </w:r>
      <w:r>
        <w:rPr>
          <w:rFonts w:hint="eastAsia" w:asciiTheme="minorEastAsia" w:hAnsiTheme="minorEastAsia" w:eastAsiaTheme="minorEastAsia" w:cstheme="minorEastAsia"/>
        </w:rPr>
        <w:t>，提出使用需求。</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根据具体</w:t>
      </w:r>
      <w:r>
        <w:rPr>
          <w:rFonts w:hint="eastAsia" w:ascii="宋体" w:hAnsi="宋体" w:eastAsia="宋体" w:cs="宋体"/>
        </w:rPr>
        <w:t>PPE</w:t>
      </w:r>
      <w:r>
        <w:rPr>
          <w:rFonts w:hint="eastAsia" w:asciiTheme="minorEastAsia" w:hAnsiTheme="minorEastAsia" w:eastAsiaTheme="minorEastAsia" w:cstheme="minorEastAsia"/>
        </w:rPr>
        <w:t>使用需求，制定合理的采购计划，包括装备名称、型号、数量等。</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应通过正规渠道采购合格的PPE</w:t>
      </w:r>
      <w:r>
        <w:rPr>
          <w:rFonts w:hint="eastAsia" w:ascii="宋体" w:hAnsi="宋体" w:eastAsia="宋体" w:cs="宋体"/>
        </w:rPr>
        <w:t>。</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PPE入库应履行检查验收手续，并确保：</w:t>
      </w:r>
    </w:p>
    <w:p>
      <w:pPr>
        <w:numPr>
          <w:ilvl w:val="0"/>
          <w:numId w:val="21"/>
        </w:numPr>
        <w:tabs>
          <w:tab w:val="left" w:pos="840"/>
        </w:tabs>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性能状态符合本文件第5.3条规定；</w:t>
      </w:r>
    </w:p>
    <w:p>
      <w:pPr>
        <w:numPr>
          <w:ilvl w:val="0"/>
          <w:numId w:val="21"/>
        </w:numPr>
        <w:tabs>
          <w:tab w:val="left" w:pos="840"/>
        </w:tabs>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产品合格证、使用维护说明书等资料齐全；</w:t>
      </w:r>
    </w:p>
    <w:p>
      <w:pPr>
        <w:numPr>
          <w:ilvl w:val="0"/>
          <w:numId w:val="21"/>
        </w:numPr>
        <w:tabs>
          <w:tab w:val="left" w:pos="840"/>
        </w:tabs>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有符合现行国家或行业标准且在产品有效期内的检验检测报告，必要时抽样检验。</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kern w:val="2"/>
        </w:rPr>
        <w:t>入库PPE</w:t>
      </w:r>
      <w:r>
        <w:rPr>
          <w:rFonts w:hint="eastAsia" w:ascii="宋体" w:hAnsi="宋体" w:eastAsia="宋体" w:cs="宋体"/>
        </w:rPr>
        <w:t>应统一编号，编号方式可参照附录B。</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建立入库</w:t>
      </w:r>
      <w:r>
        <w:rPr>
          <w:rFonts w:asciiTheme="minorEastAsia" w:hAnsiTheme="minorEastAsia" w:eastAsiaTheme="minorEastAsia" w:cstheme="minorEastAsia"/>
        </w:rPr>
        <w:t>PPE</w:t>
      </w:r>
      <w:r>
        <w:rPr>
          <w:rFonts w:hint="eastAsia" w:asciiTheme="minorEastAsia" w:hAnsiTheme="minorEastAsia" w:eastAsiaTheme="minorEastAsia" w:cstheme="minorEastAsia"/>
        </w:rPr>
        <w:t>管理台帐，应及时更新台账信息，台账信息表可参照附录</w:t>
      </w:r>
      <w:r>
        <w:rPr>
          <w:rFonts w:asciiTheme="minorEastAsia" w:hAnsiTheme="minorEastAsia" w:eastAsiaTheme="minorEastAsia" w:cstheme="minorEastAsia"/>
        </w:rPr>
        <w:t>C</w:t>
      </w:r>
      <w:r>
        <w:rPr>
          <w:rFonts w:hint="eastAsia" w:asciiTheme="minorEastAsia" w:hAnsiTheme="minorEastAsia" w:eastAsiaTheme="minorEastAsia" w:cstheme="minorEastAsia"/>
        </w:rPr>
        <w:t>。</w:t>
      </w:r>
    </w:p>
    <w:p>
      <w:pPr>
        <w:pStyle w:val="45"/>
        <w:spacing w:before="156" w:after="156"/>
        <w:rPr>
          <w:rFonts w:asciiTheme="minorEastAsia" w:hAnsiTheme="minorEastAsia" w:eastAsiaTheme="minorEastAsia" w:cstheme="minorEastAsia"/>
        </w:rPr>
      </w:pPr>
      <w:r>
        <w:rPr>
          <w:rFonts w:asciiTheme="minorEastAsia" w:hAnsiTheme="minorEastAsia" w:eastAsiaTheme="minorEastAsia" w:cstheme="minorEastAsia"/>
        </w:rPr>
        <w:t>入</w:t>
      </w:r>
      <w:r>
        <w:rPr>
          <w:rFonts w:hint="eastAsia" w:asciiTheme="minorEastAsia" w:hAnsiTheme="minorEastAsia" w:eastAsiaTheme="minorEastAsia" w:cstheme="minorEastAsia"/>
        </w:rPr>
        <w:t>库的</w:t>
      </w:r>
      <w:r>
        <w:rPr>
          <w:rFonts w:asciiTheme="minorEastAsia" w:hAnsiTheme="minorEastAsia" w:eastAsiaTheme="minorEastAsia" w:cstheme="minorEastAsia"/>
        </w:rPr>
        <w:t>PPE</w:t>
      </w:r>
      <w:r>
        <w:rPr>
          <w:rFonts w:hint="eastAsia" w:asciiTheme="minorEastAsia" w:hAnsiTheme="minorEastAsia" w:eastAsiaTheme="minorEastAsia" w:cstheme="minorEastAsia"/>
        </w:rPr>
        <w:t>应由专人管理，并进行定期检查和记录，检查记录表可参照附录</w:t>
      </w:r>
      <w:r>
        <w:rPr>
          <w:rFonts w:asciiTheme="minorEastAsia" w:hAnsiTheme="minorEastAsia" w:eastAsiaTheme="minorEastAsia" w:cstheme="minorEastAsia"/>
        </w:rPr>
        <w:t>D</w:t>
      </w:r>
      <w:r>
        <w:rPr>
          <w:rFonts w:hint="eastAsia" w:asciiTheme="minorEastAsia" w:hAnsiTheme="minorEastAsia" w:eastAsiaTheme="minorEastAsia" w:cstheme="minorEastAsia"/>
        </w:rPr>
        <w:t>；对于国家规定应进行定期强检的</w:t>
      </w:r>
      <w:r>
        <w:rPr>
          <w:rFonts w:asciiTheme="minorEastAsia" w:hAnsiTheme="minorEastAsia" w:eastAsiaTheme="minorEastAsia" w:cstheme="minorEastAsia"/>
        </w:rPr>
        <w:t>PPE</w:t>
      </w:r>
      <w:r>
        <w:rPr>
          <w:rFonts w:hint="eastAsia" w:asciiTheme="minorEastAsia" w:hAnsiTheme="minorEastAsia" w:eastAsiaTheme="minorEastAsia" w:cstheme="minorEastAsia"/>
        </w:rPr>
        <w:t>，应按相关规定委托具有检测资质的检验检测机构进行定期检验和记录，定期检验记录表可参照附录</w:t>
      </w:r>
      <w:r>
        <w:rPr>
          <w:rFonts w:asciiTheme="minorEastAsia" w:hAnsiTheme="minorEastAsia" w:eastAsiaTheme="minorEastAsia" w:cstheme="minorEastAsia"/>
        </w:rPr>
        <w:t>E</w:t>
      </w:r>
      <w:r>
        <w:rPr>
          <w:rFonts w:hint="eastAsia" w:asciiTheme="minorEastAsia" w:hAnsiTheme="minorEastAsia" w:eastAsiaTheme="minorEastAsia" w:cstheme="minorEastAsia"/>
        </w:rPr>
        <w:t>。</w:t>
      </w:r>
    </w:p>
    <w:p>
      <w:pPr>
        <w:pStyle w:val="45"/>
        <w:spacing w:before="156" w:after="156"/>
        <w:ind w:left="10" w:hanging="10" w:hangingChars="5"/>
        <w:jc w:val="both"/>
      </w:pPr>
      <w:bookmarkStart w:id="39" w:name="_Toc16973_WPSOffice_Level2"/>
      <w:r>
        <w:rPr>
          <w:rFonts w:hint="eastAsia" w:ascii="宋体" w:hAnsi="宋体" w:eastAsia="宋体" w:cs="宋体"/>
        </w:rPr>
        <w:t>库房存放保管要求应符合：</w:t>
      </w:r>
    </w:p>
    <w:p>
      <w:pPr>
        <w:pStyle w:val="58"/>
        <w:numPr>
          <w:ilvl w:val="0"/>
          <w:numId w:val="22"/>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库房温度、湿度、通风等因素满足</w:t>
      </w:r>
      <w:r>
        <w:rPr>
          <w:rFonts w:hint="eastAsia" w:asciiTheme="minorEastAsia" w:hAnsiTheme="minorEastAsia" w:eastAsiaTheme="minorEastAsia" w:cstheme="minorEastAsia"/>
          <w:kern w:val="2"/>
          <w:szCs w:val="21"/>
        </w:rPr>
        <w:t>PPE</w:t>
      </w:r>
      <w:r>
        <w:rPr>
          <w:rFonts w:hint="eastAsia" w:asciiTheme="minorEastAsia" w:hAnsiTheme="minorEastAsia" w:eastAsiaTheme="minorEastAsia" w:cstheme="minorEastAsia"/>
          <w:szCs w:val="21"/>
        </w:rPr>
        <w:t>存放条件；</w:t>
      </w:r>
    </w:p>
    <w:p>
      <w:pPr>
        <w:pStyle w:val="58"/>
        <w:numPr>
          <w:ilvl w:val="0"/>
          <w:numId w:val="22"/>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存放位置处设有标志与编号。</w:t>
      </w:r>
    </w:p>
    <w:p>
      <w:pPr>
        <w:pStyle w:val="41"/>
        <w:spacing w:before="156" w:after="156"/>
      </w:pPr>
      <w:r>
        <w:rPr>
          <w:rFonts w:hint="eastAsia"/>
        </w:rPr>
        <w:t>发</w:t>
      </w:r>
      <w:bookmarkEnd w:id="39"/>
      <w:r>
        <w:rPr>
          <w:rFonts w:hint="eastAsia"/>
        </w:rPr>
        <w:t>放</w:t>
      </w:r>
    </w:p>
    <w:p>
      <w:pPr>
        <w:pStyle w:val="45"/>
        <w:spacing w:before="156" w:after="156"/>
        <w:ind w:left="10" w:hanging="10" w:hangingChars="5"/>
        <w:jc w:val="both"/>
        <w:rPr>
          <w:rFonts w:asciiTheme="minorEastAsia" w:hAnsiTheme="minorEastAsia" w:eastAsiaTheme="minorEastAsia" w:cstheme="minorEastAsia"/>
        </w:rPr>
      </w:pPr>
      <w:r>
        <w:rPr>
          <w:rFonts w:hint="eastAsia" w:asciiTheme="minorEastAsia" w:hAnsiTheme="minorEastAsia" w:eastAsiaTheme="minorEastAsia" w:cstheme="minorEastAsia"/>
        </w:rPr>
        <w:t>用人单位应建立</w:t>
      </w:r>
      <w:r>
        <w:rPr>
          <w:rFonts w:hint="eastAsia" w:asciiTheme="minorEastAsia" w:hAnsiTheme="minorEastAsia" w:eastAsiaTheme="minorEastAsia" w:cstheme="minorEastAsia"/>
          <w:kern w:val="2"/>
        </w:rPr>
        <w:t>PPE发放管理制度程序。</w:t>
      </w:r>
    </w:p>
    <w:p>
      <w:pPr>
        <w:pStyle w:val="45"/>
        <w:spacing w:before="156" w:after="156"/>
        <w:ind w:left="10" w:hanging="10" w:hangingChars="5"/>
        <w:jc w:val="both"/>
        <w:rPr>
          <w:rFonts w:asciiTheme="minorEastAsia" w:hAnsiTheme="minorEastAsia" w:eastAsiaTheme="minorEastAsia" w:cstheme="minorEastAsia"/>
        </w:rPr>
      </w:pPr>
      <w:r>
        <w:rPr>
          <w:rStyle w:val="137"/>
          <w:rFonts w:hint="eastAsia" w:asciiTheme="majorEastAsia" w:hAnsiTheme="majorEastAsia" w:eastAsiaTheme="majorEastAsia" w:cstheme="majorEastAsia"/>
        </w:rPr>
        <w:t>针对具体作业，应根据</w:t>
      </w:r>
      <w:r>
        <w:rPr>
          <w:rFonts w:hint="eastAsia" w:asciiTheme="minorEastAsia" w:hAnsiTheme="minorEastAsia" w:eastAsiaTheme="minorEastAsia" w:cstheme="minorEastAsia"/>
        </w:rPr>
        <w:t>作业岗位</w:t>
      </w:r>
      <w:r>
        <w:rPr>
          <w:rFonts w:hint="eastAsia" w:asciiTheme="minorEastAsia" w:hAnsiTheme="minorEastAsia" w:eastAsiaTheme="minorEastAsia" w:cstheme="minorEastAsia"/>
          <w:kern w:val="2"/>
        </w:rPr>
        <w:t>PPE</w:t>
      </w:r>
      <w:r>
        <w:rPr>
          <w:rFonts w:hint="eastAsia" w:asciiTheme="minorEastAsia" w:hAnsiTheme="minorEastAsia" w:eastAsiaTheme="minorEastAsia" w:cstheme="minorEastAsia"/>
        </w:rPr>
        <w:t>配备清单</w:t>
      </w:r>
      <w:r>
        <w:rPr>
          <w:rStyle w:val="137"/>
          <w:rFonts w:hint="eastAsia" w:asciiTheme="majorEastAsia" w:hAnsiTheme="majorEastAsia" w:eastAsiaTheme="majorEastAsia" w:cstheme="majorEastAsia"/>
        </w:rPr>
        <w:t>要求选用</w:t>
      </w:r>
      <w:r>
        <w:rPr>
          <w:rFonts w:hint="eastAsia" w:asciiTheme="minorEastAsia" w:hAnsiTheme="minorEastAsia" w:eastAsiaTheme="minorEastAsia" w:cstheme="minorEastAsia"/>
          <w:kern w:val="2"/>
        </w:rPr>
        <w:t>PPE</w:t>
      </w:r>
      <w:r>
        <w:rPr>
          <w:rFonts w:hint="eastAsia" w:asciiTheme="minorEastAsia" w:hAnsiTheme="minorEastAsia" w:eastAsiaTheme="minorEastAsia" w:cstheme="minorEastAsia"/>
        </w:rPr>
        <w:t>，</w:t>
      </w:r>
      <w:r>
        <w:rPr>
          <w:rStyle w:val="137"/>
          <w:rFonts w:hint="eastAsia" w:asciiTheme="majorEastAsia" w:hAnsiTheme="majorEastAsia" w:eastAsiaTheme="majorEastAsia" w:cstheme="majorEastAsia"/>
        </w:rPr>
        <w:t>经现场负责人确认批准后，</w:t>
      </w:r>
      <w:r>
        <w:rPr>
          <w:rFonts w:hint="eastAsia" w:ascii="宋体" w:hAnsi="宋体" w:eastAsia="宋体" w:cs="宋体"/>
        </w:rPr>
        <w:t>履行</w:t>
      </w:r>
      <w:r>
        <w:rPr>
          <w:rFonts w:hint="eastAsia" w:asciiTheme="minorEastAsia" w:hAnsiTheme="minorEastAsia" w:eastAsiaTheme="minorEastAsia" w:cstheme="minorEastAsia"/>
          <w:kern w:val="2"/>
        </w:rPr>
        <w:t>PPE</w:t>
      </w:r>
      <w:r>
        <w:rPr>
          <w:rFonts w:hint="eastAsia" w:ascii="宋体" w:hAnsi="宋体" w:eastAsia="宋体" w:cs="宋体"/>
        </w:rPr>
        <w:t>领用出库及交回入库手续，</w:t>
      </w:r>
      <w:r>
        <w:rPr>
          <w:rFonts w:hint="eastAsia" w:asciiTheme="minorEastAsia" w:hAnsiTheme="minorEastAsia" w:eastAsiaTheme="minorEastAsia" w:cstheme="minorEastAsia"/>
        </w:rPr>
        <w:t>填写领用记录。</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发放时，发放人员和使用人员共同检查确认：</w:t>
      </w:r>
    </w:p>
    <w:p>
      <w:pPr>
        <w:pStyle w:val="58"/>
        <w:numPr>
          <w:ilvl w:val="0"/>
          <w:numId w:val="23"/>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PPE产品性能状态应符合本文件第5.3条规定；</w:t>
      </w:r>
    </w:p>
    <w:p>
      <w:pPr>
        <w:pStyle w:val="58"/>
        <w:numPr>
          <w:ilvl w:val="0"/>
          <w:numId w:val="23"/>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选用PPE与使用人具有良好适合（配）性，满足作业防护需求。</w:t>
      </w:r>
    </w:p>
    <w:p>
      <w:pPr>
        <w:pStyle w:val="41"/>
        <w:spacing w:before="156" w:after="156"/>
      </w:pPr>
      <w:bookmarkStart w:id="40" w:name="_Toc6789_WPSOffice_Level2"/>
      <w:r>
        <w:rPr>
          <w:rFonts w:hint="eastAsia"/>
        </w:rPr>
        <w:t>培训</w:t>
      </w:r>
      <w:bookmarkEnd w:id="40"/>
    </w:p>
    <w:p>
      <w:pPr>
        <w:pStyle w:val="45"/>
        <w:spacing w:before="156" w:after="156"/>
        <w:ind w:left="10" w:hanging="10" w:hangingChars="5"/>
        <w:jc w:val="both"/>
        <w:rPr>
          <w:rFonts w:asciiTheme="minorEastAsia" w:hAnsiTheme="minorEastAsia" w:eastAsiaTheme="minorEastAsia" w:cstheme="minorEastAsia"/>
        </w:rPr>
      </w:pPr>
      <w:r>
        <w:rPr>
          <w:rFonts w:hint="eastAsia" w:asciiTheme="minorEastAsia" w:hAnsiTheme="minorEastAsia" w:eastAsiaTheme="minorEastAsia" w:cstheme="minorEastAsia"/>
        </w:rPr>
        <w:t>用人单位应建立</w:t>
      </w:r>
      <w:r>
        <w:rPr>
          <w:rFonts w:hint="eastAsia" w:asciiTheme="minorEastAsia" w:hAnsiTheme="minorEastAsia" w:eastAsiaTheme="minorEastAsia" w:cstheme="minorEastAsia"/>
          <w:kern w:val="2"/>
        </w:rPr>
        <w:t>PPE</w:t>
      </w:r>
      <w:r>
        <w:rPr>
          <w:rFonts w:hint="eastAsia" w:asciiTheme="minorEastAsia" w:hAnsiTheme="minorEastAsia" w:eastAsiaTheme="minorEastAsia" w:cstheme="minorEastAsia"/>
        </w:rPr>
        <w:t>使用培训管理制度程序。</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作业人员应经过上岗前</w:t>
      </w:r>
      <w:r>
        <w:rPr>
          <w:rFonts w:hint="eastAsia" w:asciiTheme="minorEastAsia" w:hAnsiTheme="minorEastAsia" w:eastAsiaTheme="minorEastAsia" w:cstheme="minorEastAsia"/>
          <w:kern w:val="2"/>
        </w:rPr>
        <w:t>PPE</w:t>
      </w:r>
      <w:r>
        <w:rPr>
          <w:rFonts w:hint="eastAsia" w:asciiTheme="minorEastAsia" w:hAnsiTheme="minorEastAsia" w:eastAsiaTheme="minorEastAsia" w:cstheme="minorEastAsia"/>
        </w:rPr>
        <w:t>使用培训，</w:t>
      </w:r>
      <w:r>
        <w:rPr>
          <w:rFonts w:hint="eastAsia" w:ascii="宋体" w:hAnsi="宋体" w:eastAsia="宋体" w:cs="宋体"/>
        </w:rPr>
        <w:t>正确掌握</w:t>
      </w:r>
      <w:r>
        <w:rPr>
          <w:rFonts w:hint="eastAsia" w:asciiTheme="minorEastAsia" w:hAnsiTheme="minorEastAsia" w:eastAsiaTheme="minorEastAsia" w:cstheme="minorEastAsia"/>
          <w:kern w:val="2"/>
        </w:rPr>
        <w:t>PPE</w:t>
      </w:r>
      <w:r>
        <w:rPr>
          <w:rFonts w:hint="eastAsia" w:ascii="宋体" w:hAnsi="宋体" w:eastAsia="宋体" w:cs="宋体"/>
        </w:rPr>
        <w:t>安全使用要求和管理规定，</w:t>
      </w:r>
      <w:r>
        <w:rPr>
          <w:rFonts w:hint="eastAsia" w:asciiTheme="minorEastAsia" w:hAnsiTheme="minorEastAsia" w:eastAsiaTheme="minorEastAsia" w:cstheme="minorEastAsia"/>
        </w:rPr>
        <w:t>未通过培训及考核者不得上岗作业。</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应制定</w:t>
      </w:r>
      <w:r>
        <w:rPr>
          <w:rFonts w:hint="eastAsia" w:asciiTheme="minorEastAsia" w:hAnsiTheme="minorEastAsia" w:eastAsiaTheme="minorEastAsia" w:cstheme="minorEastAsia"/>
          <w:kern w:val="2"/>
        </w:rPr>
        <w:t>PPE</w:t>
      </w:r>
      <w:r>
        <w:rPr>
          <w:rFonts w:hint="eastAsia" w:asciiTheme="minorEastAsia" w:hAnsiTheme="minorEastAsia" w:eastAsiaTheme="minorEastAsia" w:cstheme="minorEastAsia"/>
        </w:rPr>
        <w:t>使用培训计划，明确培训时间、培训对象和培训内容等，培训计划应满足：</w:t>
      </w:r>
    </w:p>
    <w:p>
      <w:pPr>
        <w:pStyle w:val="58"/>
        <w:numPr>
          <w:ilvl w:val="0"/>
          <w:numId w:val="2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培训内容符合GB 39800.1-2020第5.4.2条规定，至少包括工作中存在的危害种类、防护要求、控制措施以及PPE的性能状态和使用方法要求；</w:t>
      </w:r>
    </w:p>
    <w:p>
      <w:pPr>
        <w:pStyle w:val="58"/>
        <w:numPr>
          <w:ilvl w:val="0"/>
          <w:numId w:val="2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培训范围覆盖用人单位所有相关人员，包括：新入职、转岗人员、劳务派遣人员、实习人员以及其他外来人员;</w:t>
      </w:r>
    </w:p>
    <w:p>
      <w:pPr>
        <w:pStyle w:val="58"/>
        <w:numPr>
          <w:ilvl w:val="0"/>
          <w:numId w:val="2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当PPE变化，或有关法律法规标准发生变化时，及时安排培训。</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应由具备专业知识的人员负责培训。</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培训后，应针对培训效果进行考核评价。</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做好相关培训记录，建立培训档案。</w:t>
      </w:r>
    </w:p>
    <w:p>
      <w:pPr>
        <w:pStyle w:val="41"/>
        <w:spacing w:before="156" w:after="156"/>
      </w:pPr>
      <w:bookmarkStart w:id="41" w:name="_Toc13906_WPSOffice_Level2"/>
      <w:r>
        <w:t>使用</w:t>
      </w:r>
      <w:bookmarkEnd w:id="41"/>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使用要求：</w:t>
      </w:r>
    </w:p>
    <w:p>
      <w:pPr>
        <w:pStyle w:val="58"/>
        <w:numPr>
          <w:ilvl w:val="0"/>
          <w:numId w:val="25"/>
        </w:numPr>
        <w:rPr>
          <w:rFonts w:asciiTheme="minorEastAsia" w:hAnsiTheme="minorEastAsia" w:eastAsiaTheme="minorEastAsia" w:cstheme="minorEastAsia"/>
          <w:szCs w:val="21"/>
        </w:rPr>
      </w:pPr>
      <w:r>
        <w:rPr>
          <w:rFonts w:asciiTheme="minorEastAsia" w:hAnsiTheme="minorEastAsia" w:eastAsiaTheme="minorEastAsia" w:cstheme="minorEastAsia"/>
          <w:szCs w:val="21"/>
        </w:rPr>
        <w:t>作</w:t>
      </w:r>
      <w:r>
        <w:rPr>
          <w:rFonts w:hint="eastAsia" w:asciiTheme="minorEastAsia" w:hAnsiTheme="minorEastAsia" w:eastAsiaTheme="minorEastAsia" w:cstheme="minorEastAsia"/>
          <w:szCs w:val="21"/>
        </w:rPr>
        <w:t>业前检查，确认</w:t>
      </w:r>
      <w:r>
        <w:rPr>
          <w:rFonts w:asciiTheme="minorEastAsia" w:hAnsiTheme="minorEastAsia" w:eastAsiaTheme="minorEastAsia" w:cstheme="minorEastAsia"/>
          <w:szCs w:val="21"/>
        </w:rPr>
        <w:t>PPE符合5.3要求，与使用人</w:t>
      </w:r>
      <w:r>
        <w:rPr>
          <w:rFonts w:hint="eastAsia" w:asciiTheme="minorEastAsia" w:hAnsiTheme="minorEastAsia" w:eastAsiaTheme="minorEastAsia" w:cstheme="minorEastAsia"/>
          <w:szCs w:val="21"/>
        </w:rPr>
        <w:t>员适合（配），并满足作业防护要求；</w:t>
      </w:r>
    </w:p>
    <w:p>
      <w:pPr>
        <w:pStyle w:val="58"/>
        <w:numPr>
          <w:ilvl w:val="0"/>
          <w:numId w:val="25"/>
        </w:numPr>
        <w:rPr>
          <w:rFonts w:asciiTheme="minorEastAsia" w:hAnsiTheme="minorEastAsia" w:eastAsiaTheme="minorEastAsia" w:cstheme="minorEastAsia"/>
          <w:szCs w:val="21"/>
        </w:rPr>
      </w:pPr>
      <w:r>
        <w:rPr>
          <w:rFonts w:asciiTheme="minorEastAsia" w:hAnsiTheme="minorEastAsia" w:eastAsiaTheme="minorEastAsia" w:cstheme="minorEastAsia"/>
          <w:szCs w:val="21"/>
        </w:rPr>
        <w:t>按照本文件5.4的</w:t>
      </w:r>
      <w:r>
        <w:rPr>
          <w:rFonts w:hint="eastAsia" w:asciiTheme="minorEastAsia" w:hAnsiTheme="minorEastAsia" w:eastAsiaTheme="minorEastAsia" w:cstheme="minorEastAsia"/>
          <w:szCs w:val="21"/>
        </w:rPr>
        <w:t>规定，正确佩戴和使用</w:t>
      </w:r>
      <w:r>
        <w:rPr>
          <w:rFonts w:asciiTheme="minorEastAsia" w:hAnsiTheme="minorEastAsia" w:eastAsiaTheme="minorEastAsia" w:cstheme="minorEastAsia"/>
          <w:szCs w:val="21"/>
        </w:rPr>
        <w:t>PPE；</w:t>
      </w:r>
    </w:p>
    <w:p>
      <w:pPr>
        <w:pStyle w:val="58"/>
        <w:numPr>
          <w:ilvl w:val="0"/>
          <w:numId w:val="25"/>
        </w:numPr>
        <w:ind w:hanging="420"/>
        <w:rPr>
          <w:rFonts w:asciiTheme="minorEastAsia" w:hAnsiTheme="minorEastAsia" w:eastAsiaTheme="minorEastAsia" w:cstheme="minorEastAsia"/>
          <w:szCs w:val="21"/>
        </w:rPr>
      </w:pPr>
      <w:r>
        <w:rPr>
          <w:rFonts w:asciiTheme="minorEastAsia" w:hAnsiTheme="minorEastAsia" w:eastAsiaTheme="minorEastAsia" w:cstheme="minorEastAsia"/>
          <w:szCs w:val="21"/>
        </w:rPr>
        <w:t>在作业过程中</w:t>
      </w:r>
      <w:r>
        <w:rPr>
          <w:rFonts w:hint="eastAsia" w:asciiTheme="minorEastAsia" w:hAnsiTheme="minorEastAsia" w:eastAsiaTheme="minorEastAsia" w:cstheme="minorEastAsia"/>
          <w:szCs w:val="21"/>
        </w:rPr>
        <w:t>，发现</w:t>
      </w:r>
      <w:r>
        <w:rPr>
          <w:rFonts w:asciiTheme="minorEastAsia" w:hAnsiTheme="minorEastAsia" w:eastAsiaTheme="minorEastAsia" w:cstheme="minorEastAsia"/>
          <w:szCs w:val="21"/>
        </w:rPr>
        <w:t>危害因素</w:t>
      </w:r>
      <w:r>
        <w:rPr>
          <w:rFonts w:hint="eastAsia" w:asciiTheme="minorEastAsia" w:hAnsiTheme="minorEastAsia" w:eastAsiaTheme="minorEastAsia" w:cstheme="minorEastAsia"/>
          <w:szCs w:val="21"/>
        </w:rPr>
        <w:t>变化</w:t>
      </w:r>
      <w:r>
        <w:rPr>
          <w:rFonts w:asciiTheme="minorEastAsia" w:hAnsiTheme="minorEastAsia" w:eastAsiaTheme="minorEastAsia" w:cstheme="minorEastAsia"/>
          <w:szCs w:val="21"/>
        </w:rPr>
        <w:t>，现有</w:t>
      </w:r>
      <w:r>
        <w:rPr>
          <w:rFonts w:hint="eastAsia" w:asciiTheme="minorEastAsia" w:hAnsiTheme="minorEastAsia" w:eastAsiaTheme="minorEastAsia" w:cstheme="minorEastAsia"/>
          <w:kern w:val="2"/>
          <w:szCs w:val="21"/>
        </w:rPr>
        <w:t>PPE</w:t>
      </w:r>
      <w:r>
        <w:rPr>
          <w:rFonts w:asciiTheme="minorEastAsia" w:hAnsiTheme="minorEastAsia" w:eastAsiaTheme="minorEastAsia" w:cstheme="minorEastAsia"/>
          <w:szCs w:val="21"/>
        </w:rPr>
        <w:t>不能满足作业安全要求</w:t>
      </w:r>
      <w:r>
        <w:rPr>
          <w:rFonts w:hint="eastAsia" w:asciiTheme="minorEastAsia" w:hAnsiTheme="minorEastAsia" w:eastAsiaTheme="minorEastAsia" w:cstheme="minorEastAsia"/>
          <w:szCs w:val="21"/>
        </w:rPr>
        <w:t>时</w:t>
      </w:r>
      <w:r>
        <w:rPr>
          <w:rFonts w:asciiTheme="minorEastAsia" w:hAnsiTheme="minorEastAsia" w:eastAsiaTheme="minorEastAsia" w:cstheme="minorEastAsia"/>
          <w:szCs w:val="21"/>
        </w:rPr>
        <w:t>，应立即停止相关作业</w:t>
      </w:r>
      <w:r>
        <w:rPr>
          <w:rFonts w:hint="eastAsia" w:asciiTheme="minorEastAsia" w:hAnsiTheme="minorEastAsia" w:eastAsiaTheme="minorEastAsia" w:cstheme="minorEastAsia"/>
          <w:szCs w:val="21"/>
        </w:rPr>
        <w:t>，更换、</w:t>
      </w:r>
      <w:r>
        <w:rPr>
          <w:rFonts w:asciiTheme="minorEastAsia" w:hAnsiTheme="minorEastAsia" w:eastAsiaTheme="minorEastAsia" w:cstheme="minorEastAsia"/>
          <w:szCs w:val="21"/>
        </w:rPr>
        <w:t>配备</w:t>
      </w:r>
      <w:r>
        <w:rPr>
          <w:rFonts w:hint="eastAsia" w:asciiTheme="minorEastAsia" w:hAnsiTheme="minorEastAsia" w:eastAsiaTheme="minorEastAsia" w:cstheme="minorEastAsia"/>
          <w:szCs w:val="21"/>
        </w:rPr>
        <w:t>满足工作</w:t>
      </w:r>
      <w:r>
        <w:rPr>
          <w:rFonts w:asciiTheme="minorEastAsia" w:hAnsiTheme="minorEastAsia" w:eastAsiaTheme="minorEastAsia" w:cstheme="minorEastAsia"/>
          <w:szCs w:val="21"/>
        </w:rPr>
        <w:t>要求的</w:t>
      </w:r>
      <w:r>
        <w:rPr>
          <w:rFonts w:hint="eastAsia" w:asciiTheme="minorEastAsia" w:hAnsiTheme="minorEastAsia" w:eastAsiaTheme="minorEastAsia" w:cstheme="minorEastAsia"/>
          <w:kern w:val="2"/>
          <w:szCs w:val="21"/>
        </w:rPr>
        <w:t>PPE，经负责人</w:t>
      </w:r>
      <w:r>
        <w:rPr>
          <w:rFonts w:hint="eastAsia" w:asciiTheme="minorEastAsia" w:hAnsiTheme="minorEastAsia" w:eastAsiaTheme="minorEastAsia" w:cstheme="minorEastAsia"/>
          <w:szCs w:val="21"/>
        </w:rPr>
        <w:t>确认、批准</w:t>
      </w:r>
      <w:r>
        <w:rPr>
          <w:rFonts w:asciiTheme="minorEastAsia" w:hAnsiTheme="minorEastAsia" w:eastAsiaTheme="minorEastAsia" w:cstheme="minorEastAsia"/>
          <w:szCs w:val="21"/>
        </w:rPr>
        <w:t>后，方可继续作业；</w:t>
      </w:r>
    </w:p>
    <w:p>
      <w:pPr>
        <w:pStyle w:val="58"/>
        <w:numPr>
          <w:ilvl w:val="0"/>
          <w:numId w:val="25"/>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做好装备日常维护，需由专人负责的，负责人应经过培训，胜任工作。</w:t>
      </w:r>
    </w:p>
    <w:p>
      <w:pPr>
        <w:pStyle w:val="58"/>
        <w:numPr>
          <w:ilvl w:val="0"/>
          <w:numId w:val="25"/>
        </w:numPr>
        <w:ind w:hanging="420"/>
        <w:rPr>
          <w:rFonts w:asciiTheme="minorEastAsia" w:hAnsiTheme="minorEastAsia" w:eastAsiaTheme="minorEastAsia" w:cstheme="minorEastAsia"/>
          <w:szCs w:val="21"/>
        </w:rPr>
      </w:pPr>
      <w:r>
        <w:rPr>
          <w:rFonts w:asciiTheme="minorEastAsia" w:hAnsiTheme="minorEastAsia" w:eastAsiaTheme="minorEastAsia" w:cstheme="minorEastAsia"/>
          <w:szCs w:val="21"/>
        </w:rPr>
        <w:t>严禁使用不合格</w:t>
      </w:r>
      <w:r>
        <w:rPr>
          <w:rFonts w:hint="eastAsia" w:asciiTheme="minorEastAsia" w:hAnsiTheme="minorEastAsia" w:eastAsiaTheme="minorEastAsia" w:cstheme="minorEastAsia"/>
          <w:kern w:val="2"/>
          <w:szCs w:val="21"/>
        </w:rPr>
        <w:t>PPE</w:t>
      </w:r>
      <w:r>
        <w:rPr>
          <w:rFonts w:hint="eastAsia" w:asciiTheme="minorEastAsia" w:hAnsiTheme="minorEastAsia" w:eastAsiaTheme="minorEastAsia" w:cstheme="minorEastAsia"/>
          <w:szCs w:val="21"/>
        </w:rPr>
        <w:t>；当发现</w:t>
      </w:r>
      <w:r>
        <w:rPr>
          <w:rFonts w:hint="eastAsia" w:asciiTheme="minorEastAsia" w:hAnsiTheme="minorEastAsia" w:eastAsiaTheme="minorEastAsia" w:cstheme="minorEastAsia"/>
          <w:kern w:val="2"/>
          <w:szCs w:val="21"/>
        </w:rPr>
        <w:t>PPE</w:t>
      </w:r>
      <w:r>
        <w:rPr>
          <w:rFonts w:hint="eastAsia" w:asciiTheme="minorEastAsia" w:hAnsiTheme="minorEastAsia" w:eastAsiaTheme="minorEastAsia" w:cstheme="minorEastAsia"/>
          <w:szCs w:val="21"/>
        </w:rPr>
        <w:t>不符合要求时，应立即停止使用。</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使用后要求：</w:t>
      </w:r>
    </w:p>
    <w:p>
      <w:pPr>
        <w:pStyle w:val="58"/>
        <w:numPr>
          <w:ilvl w:val="0"/>
          <w:numId w:val="26"/>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妥善保管，</w:t>
      </w:r>
      <w:r>
        <w:rPr>
          <w:rFonts w:asciiTheme="minorEastAsia" w:hAnsiTheme="minorEastAsia" w:eastAsiaTheme="minorEastAsia" w:cstheme="minorEastAsia"/>
          <w:szCs w:val="21"/>
        </w:rPr>
        <w:t>做好使用</w:t>
      </w:r>
      <w:r>
        <w:rPr>
          <w:rFonts w:hint="eastAsia" w:asciiTheme="minorEastAsia" w:hAnsiTheme="minorEastAsia" w:eastAsiaTheme="minorEastAsia" w:cstheme="minorEastAsia"/>
          <w:szCs w:val="21"/>
        </w:rPr>
        <w:t>、检查、维护及交还等工作</w:t>
      </w:r>
      <w:r>
        <w:rPr>
          <w:rFonts w:asciiTheme="minorEastAsia" w:hAnsiTheme="minorEastAsia" w:eastAsiaTheme="minorEastAsia" w:cstheme="minorEastAsia"/>
          <w:szCs w:val="21"/>
        </w:rPr>
        <w:t>记录</w:t>
      </w:r>
      <w:r>
        <w:rPr>
          <w:rFonts w:hint="eastAsia" w:asciiTheme="minorEastAsia" w:hAnsiTheme="minorEastAsia" w:eastAsiaTheme="minorEastAsia" w:cstheme="minorEastAsia"/>
          <w:szCs w:val="21"/>
        </w:rPr>
        <w:t>；</w:t>
      </w:r>
    </w:p>
    <w:p>
      <w:pPr>
        <w:pStyle w:val="58"/>
        <w:numPr>
          <w:ilvl w:val="0"/>
          <w:numId w:val="26"/>
        </w:numPr>
        <w:ind w:hanging="420"/>
        <w:rPr>
          <w:rFonts w:asciiTheme="minorEastAsia" w:hAnsiTheme="minorEastAsia" w:eastAsiaTheme="minorEastAsia" w:cstheme="minorEastAsia"/>
          <w:szCs w:val="21"/>
        </w:rPr>
      </w:pPr>
      <w:r>
        <w:rPr>
          <w:rFonts w:asciiTheme="minorEastAsia" w:hAnsiTheme="minorEastAsia" w:eastAsiaTheme="minorEastAsia" w:cstheme="minorEastAsia"/>
          <w:szCs w:val="21"/>
        </w:rPr>
        <w:t>检查</w:t>
      </w:r>
      <w:r>
        <w:rPr>
          <w:rFonts w:hint="eastAsia" w:asciiTheme="minorEastAsia" w:hAnsiTheme="minorEastAsia" w:eastAsiaTheme="minorEastAsia" w:cstheme="minorEastAsia"/>
          <w:kern w:val="2"/>
          <w:szCs w:val="21"/>
        </w:rPr>
        <w:t>PPE</w:t>
      </w:r>
      <w:r>
        <w:rPr>
          <w:rFonts w:asciiTheme="minorEastAsia" w:hAnsiTheme="minorEastAsia" w:eastAsiaTheme="minorEastAsia" w:cstheme="minorEastAsia"/>
          <w:szCs w:val="21"/>
        </w:rPr>
        <w:t>状态</w:t>
      </w:r>
      <w:r>
        <w:rPr>
          <w:rFonts w:hint="eastAsia" w:asciiTheme="minorEastAsia" w:hAnsiTheme="minorEastAsia" w:eastAsiaTheme="minorEastAsia" w:cstheme="minorEastAsia"/>
          <w:szCs w:val="21"/>
        </w:rPr>
        <w:t>，确保性能状态满足要求，</w:t>
      </w:r>
      <w:r>
        <w:rPr>
          <w:rFonts w:asciiTheme="minorEastAsia" w:hAnsiTheme="minorEastAsia" w:eastAsiaTheme="minorEastAsia" w:cstheme="minorEastAsia"/>
          <w:szCs w:val="21"/>
        </w:rPr>
        <w:t>可持续使用；</w:t>
      </w:r>
    </w:p>
    <w:p>
      <w:pPr>
        <w:pStyle w:val="58"/>
        <w:numPr>
          <w:ilvl w:val="0"/>
          <w:numId w:val="26"/>
        </w:numPr>
        <w:ind w:hanging="420"/>
        <w:rPr>
          <w:rFonts w:asciiTheme="minorEastAsia" w:hAnsiTheme="minorEastAsia" w:eastAsiaTheme="minorEastAsia" w:cstheme="minorEastAsia"/>
          <w:szCs w:val="21"/>
        </w:rPr>
      </w:pPr>
      <w:r>
        <w:rPr>
          <w:rFonts w:asciiTheme="minorEastAsia" w:hAnsiTheme="minorEastAsia" w:eastAsiaTheme="minorEastAsia" w:cstheme="minorEastAsia"/>
          <w:szCs w:val="21"/>
        </w:rPr>
        <w:t>对于</w:t>
      </w:r>
      <w:r>
        <w:rPr>
          <w:rFonts w:hint="eastAsia" w:asciiTheme="minorEastAsia" w:hAnsiTheme="minorEastAsia" w:eastAsiaTheme="minorEastAsia" w:cstheme="minorEastAsia"/>
          <w:szCs w:val="21"/>
        </w:rPr>
        <w:t>反复</w:t>
      </w:r>
      <w:r>
        <w:rPr>
          <w:rFonts w:asciiTheme="minorEastAsia" w:hAnsiTheme="minorEastAsia" w:eastAsiaTheme="minorEastAsia" w:cstheme="minorEastAsia"/>
          <w:szCs w:val="21"/>
        </w:rPr>
        <w:t>轮流使用</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kern w:val="2"/>
          <w:szCs w:val="21"/>
        </w:rPr>
        <w:t>PPE</w:t>
      </w:r>
      <w:r>
        <w:rPr>
          <w:rFonts w:asciiTheme="minorEastAsia" w:hAnsiTheme="minorEastAsia" w:eastAsiaTheme="minorEastAsia" w:cstheme="minorEastAsia"/>
          <w:szCs w:val="21"/>
        </w:rPr>
        <w:t>，应及时</w:t>
      </w:r>
      <w:r>
        <w:rPr>
          <w:rFonts w:hint="eastAsia" w:asciiTheme="minorEastAsia" w:hAnsiTheme="minorEastAsia" w:eastAsiaTheme="minorEastAsia" w:cstheme="minorEastAsia"/>
          <w:szCs w:val="21"/>
        </w:rPr>
        <w:t>交还并</w:t>
      </w:r>
      <w:r>
        <w:rPr>
          <w:rFonts w:asciiTheme="minorEastAsia" w:hAnsiTheme="minorEastAsia" w:eastAsiaTheme="minorEastAsia" w:cstheme="minorEastAsia"/>
          <w:szCs w:val="21"/>
        </w:rPr>
        <w:t>放回</w:t>
      </w:r>
      <w:r>
        <w:rPr>
          <w:rFonts w:hint="eastAsia" w:asciiTheme="minorEastAsia" w:hAnsiTheme="minorEastAsia" w:eastAsiaTheme="minorEastAsia" w:cstheme="minorEastAsia"/>
          <w:szCs w:val="21"/>
        </w:rPr>
        <w:t>指定存放点</w:t>
      </w:r>
      <w:r>
        <w:rPr>
          <w:rFonts w:asciiTheme="minorEastAsia" w:hAnsiTheme="minorEastAsia" w:eastAsiaTheme="minorEastAsia" w:cstheme="minorEastAsia"/>
          <w:szCs w:val="21"/>
        </w:rPr>
        <w:t>；</w:t>
      </w:r>
    </w:p>
    <w:p>
      <w:pPr>
        <w:pStyle w:val="58"/>
        <w:numPr>
          <w:ilvl w:val="0"/>
          <w:numId w:val="26"/>
        </w:numPr>
        <w:ind w:hanging="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根据规定</w:t>
      </w:r>
      <w:r>
        <w:rPr>
          <w:rFonts w:asciiTheme="minorEastAsia" w:hAnsiTheme="minorEastAsia" w:eastAsiaTheme="minorEastAsia" w:cstheme="minorEastAsia"/>
          <w:szCs w:val="21"/>
        </w:rPr>
        <w:t>需要，</w:t>
      </w:r>
      <w:r>
        <w:rPr>
          <w:rFonts w:hint="eastAsia" w:asciiTheme="minorEastAsia" w:hAnsiTheme="minorEastAsia" w:eastAsiaTheme="minorEastAsia" w:cstheme="minorEastAsia"/>
          <w:szCs w:val="21"/>
        </w:rPr>
        <w:t>应</w:t>
      </w:r>
      <w:r>
        <w:rPr>
          <w:rFonts w:asciiTheme="minorEastAsia" w:hAnsiTheme="minorEastAsia" w:eastAsiaTheme="minorEastAsia" w:cstheme="minorEastAsia"/>
          <w:szCs w:val="21"/>
        </w:rPr>
        <w:t>及时清洗消毒</w:t>
      </w:r>
      <w:r>
        <w:rPr>
          <w:rFonts w:hint="eastAsia" w:asciiTheme="minorEastAsia" w:hAnsiTheme="minorEastAsia" w:eastAsiaTheme="minorEastAsia" w:cstheme="minorEastAsia"/>
          <w:szCs w:val="21"/>
        </w:rPr>
        <w:t>。</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用人单位应建立监管制度，做好现场监督检查。</w:t>
      </w:r>
    </w:p>
    <w:p>
      <w:pPr>
        <w:pStyle w:val="41"/>
        <w:spacing w:before="156" w:after="156"/>
      </w:pPr>
      <w:r>
        <w:rPr>
          <w:rFonts w:hint="eastAsia"/>
        </w:rPr>
        <w:t>报废</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kern w:val="2"/>
        </w:rPr>
        <w:t>PPE判废</w:t>
      </w:r>
      <w:r>
        <w:rPr>
          <w:rFonts w:hint="eastAsia" w:ascii="宋体" w:hAnsi="宋体" w:eastAsia="宋体" w:cs="宋体"/>
        </w:rPr>
        <w:t>和更换</w:t>
      </w:r>
      <w:r>
        <w:rPr>
          <w:rFonts w:hint="eastAsia" w:asciiTheme="minorEastAsia" w:hAnsiTheme="minorEastAsia" w:eastAsiaTheme="minorEastAsia" w:cstheme="minorEastAsia"/>
        </w:rPr>
        <w:t>应</w:t>
      </w:r>
      <w:r>
        <w:rPr>
          <w:rFonts w:hint="eastAsia" w:ascii="宋体" w:hAnsi="宋体" w:eastAsia="宋体" w:cs="宋体"/>
        </w:rPr>
        <w:t>符合GB 39800.1-2020第5.3条规定。</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用人单位应建立报废审批制度程序。</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应定期对</w:t>
      </w:r>
      <w:r>
        <w:rPr>
          <w:rFonts w:hint="eastAsia" w:asciiTheme="minorEastAsia" w:hAnsiTheme="minorEastAsia" w:eastAsiaTheme="minorEastAsia" w:cstheme="minorEastAsia"/>
          <w:kern w:val="2"/>
        </w:rPr>
        <w:t>PPE</w:t>
      </w:r>
      <w:r>
        <w:rPr>
          <w:rFonts w:hint="eastAsia" w:asciiTheme="minorEastAsia" w:hAnsiTheme="minorEastAsia" w:eastAsiaTheme="minorEastAsia" w:cstheme="minorEastAsia"/>
        </w:rPr>
        <w:t>进行检查，必要时，应送至专业的检测检验机构进行抽样检验。</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应及时对出现问题的</w:t>
      </w:r>
      <w:r>
        <w:rPr>
          <w:rFonts w:hint="eastAsia" w:asciiTheme="minorEastAsia" w:hAnsiTheme="minorEastAsia" w:eastAsiaTheme="minorEastAsia" w:cstheme="minorEastAsia"/>
          <w:kern w:val="2"/>
        </w:rPr>
        <w:t>PPE</w:t>
      </w:r>
      <w:r>
        <w:rPr>
          <w:rFonts w:hint="eastAsia" w:asciiTheme="minorEastAsia" w:hAnsiTheme="minorEastAsia" w:eastAsiaTheme="minorEastAsia" w:cstheme="minorEastAsia"/>
        </w:rPr>
        <w:t>予以维修、报废或更换，并做好记录。</w:t>
      </w:r>
    </w:p>
    <w:p>
      <w:pPr>
        <w:pStyle w:val="45"/>
        <w:spacing w:before="156" w:after="156"/>
        <w:rPr>
          <w:rFonts w:asciiTheme="minorEastAsia" w:hAnsiTheme="minorEastAsia" w:eastAsiaTheme="minorEastAsia" w:cstheme="minorEastAsia"/>
        </w:rPr>
      </w:pPr>
      <w:r>
        <w:rPr>
          <w:rFonts w:hint="eastAsia" w:asciiTheme="minorEastAsia" w:hAnsiTheme="minorEastAsia" w:eastAsiaTheme="minorEastAsia" w:cstheme="minorEastAsia"/>
        </w:rPr>
        <w:t>判废的</w:t>
      </w:r>
      <w:r>
        <w:rPr>
          <w:rFonts w:asciiTheme="minorEastAsia" w:hAnsiTheme="minorEastAsia" w:eastAsiaTheme="minorEastAsia" w:cstheme="minorEastAsia"/>
        </w:rPr>
        <w:t>PPE应按照</w:t>
      </w:r>
      <w:r>
        <w:rPr>
          <w:rFonts w:hint="eastAsia" w:asciiTheme="minorEastAsia" w:hAnsiTheme="minorEastAsia" w:eastAsiaTheme="minorEastAsia" w:cstheme="minorEastAsia"/>
        </w:rPr>
        <w:t>国家相关要求进行处置。</w:t>
      </w:r>
    </w:p>
    <w:p>
      <w:pPr>
        <w:pStyle w:val="23"/>
      </w:pPr>
    </w:p>
    <w:p>
      <w:pPr>
        <w:pStyle w:val="45"/>
        <w:numPr>
          <w:ilvl w:val="255"/>
          <w:numId w:val="0"/>
        </w:numPr>
        <w:spacing w:before="156" w:after="156"/>
        <w:rPr>
          <w:rFonts w:eastAsiaTheme="minorEastAsia"/>
        </w:rPr>
      </w:pPr>
    </w:p>
    <w:p>
      <w:pPr>
        <w:rPr>
          <w:b/>
        </w:rPr>
        <w:sectPr>
          <w:footerReference r:id="rId6" w:type="default"/>
          <w:pgSz w:w="11906" w:h="16838"/>
          <w:pgMar w:top="567" w:right="1134" w:bottom="1134" w:left="1418" w:header="1418" w:footer="1134" w:gutter="0"/>
          <w:pgNumType w:start="1"/>
          <w:cols w:space="425" w:num="1"/>
          <w:formProt w:val="0"/>
          <w:docGrid w:type="lines" w:linePitch="312" w:charSpace="0"/>
        </w:sectPr>
      </w:pPr>
    </w:p>
    <w:bookmarkEnd w:id="37"/>
    <w:p>
      <w:pPr>
        <w:pStyle w:val="82"/>
      </w:pPr>
      <w:r>
        <w:rPr>
          <w:rFonts w:hint="eastAsia"/>
        </w:rPr>
        <w:br w:type="textWrapping"/>
      </w:r>
      <w:bookmarkStart w:id="42" w:name="_Toc13118_WPSOffice_Level1"/>
      <w:bookmarkStart w:id="43" w:name="_Toc20362_WPSOffice_Level1"/>
      <w:r>
        <w:rPr>
          <w:rFonts w:hint="eastAsia"/>
        </w:rPr>
        <w:t>（资料性）</w:t>
      </w:r>
      <w:r>
        <w:rPr>
          <w:rFonts w:hint="eastAsia"/>
        </w:rPr>
        <w:br w:type="textWrapping"/>
      </w:r>
      <w:r>
        <w:rPr>
          <w:rFonts w:hint="eastAsia"/>
        </w:rPr>
        <w:t>常用个体防护装备防护性能、性能状态和使用</w:t>
      </w:r>
      <w:bookmarkEnd w:id="42"/>
      <w:bookmarkEnd w:id="43"/>
      <w:r>
        <w:rPr>
          <w:rFonts w:hint="eastAsia"/>
        </w:rPr>
        <w:t>方法标准</w:t>
      </w:r>
    </w:p>
    <w:tbl>
      <w:tblPr>
        <w:tblStyle w:val="32"/>
        <w:tblW w:w="15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47"/>
        <w:gridCol w:w="1191"/>
        <w:gridCol w:w="2268"/>
        <w:gridCol w:w="4649"/>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704" w:type="dxa"/>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247" w:type="dxa"/>
            <w:shd w:val="clear" w:color="auto" w:fill="auto"/>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个体防护装备的类别</w:t>
            </w:r>
          </w:p>
        </w:tc>
        <w:tc>
          <w:tcPr>
            <w:tcW w:w="1191" w:type="dxa"/>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产品标准号</w:t>
            </w:r>
          </w:p>
        </w:tc>
        <w:tc>
          <w:tcPr>
            <w:tcW w:w="2268" w:type="dxa"/>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防护性能</w:t>
            </w:r>
          </w:p>
        </w:tc>
        <w:tc>
          <w:tcPr>
            <w:tcW w:w="4649" w:type="dxa"/>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性能状态</w:t>
            </w:r>
          </w:p>
        </w:tc>
        <w:tc>
          <w:tcPr>
            <w:tcW w:w="5443" w:type="dxa"/>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安全帽</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2811</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安全帽按防护性能分为普通型（P）和特殊型（T），普通型安全帽对使用者头部受坠落物或小型飞溅物体等其他特定因素引起的伤害起防护作用。特殊型安全帽是除具备普通型安全帽防护性能外，还具有阻燃、侧向刚性、耐低温、耐极高温、电绝缘、防静电、耐熔融金属飞溅等一项或多项特殊性能</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1.标识齐全、清晰，包括制造厂名、生产日期、产品名称、产品的分类标记、产品的强制报废期限等；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2.安全帽应在规定的使用年限内；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3.外观无缺陷，各部件应完好、无异常，安装应牢固，无松脱、滑落现象；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4.帽壳表面无裂纹、无灼伤、无冲击痕迹，帽衬与帽壳连接牢固，帽箍调节器开闭灵活，卡位牢固；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5.帽壳与帽衬顶部缓冲空间在20-50mm</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1.在可能存在物体坠落、碎屑飞溅、磕碰、撞击、穿刺、挤压、摔倒及跌落等伤害头部的场所时,应佩戴普通型安全帽；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在可能存在短暂接触火焰、短时局部接触高温物体或暴露于高温场所时，应佩戴具有阻燃性能的安全帽；在可能发生侧向挤压,包括可能发生塌方、滑坡的场所,存在可预见的翻倒物体,可能发生速度较低的冲撞场所时，应佩戴具有侧向刚性的安全帽；在对静电高度敏感、可能发生引爆燃或需要本质安全时，应佩戴具有防静电性能的安全帽；在可能接触400V以下三相交流电时，应佩戴具有电绝缘性能的安全帽；在作业环境中需要保温且环境温度不低于-20°C的低温作业工作场所时，应佩戴具有防寒功能或与佩戴的其他防寒装配不发生冲突的安全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3.当作业环境可能发生淋水、飞溅渣屑以及阳光、强光直射眼部等情况时，应选用大沿、大舌安全帽。当作业环境为狭窄场地时,应选用小沿安全帽；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4.当进行焊接作业且应佩戴安全帽时，可选用符合 GB/T3609.1要求的焊接工防护面罩与安全帽进行组合，或者选用焊接工防护面罩和安全帽一体式的防护具；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5.作业人员选用的安全帽应与所佩戴的护听器适配无冲突，佩戴带有护听器的安全帽应符合 GB/T23466的相关规定；</w:t>
            </w:r>
          </w:p>
          <w:p>
            <w:pPr>
              <w:widowControl/>
              <w:rPr>
                <w:rFonts w:ascii="宋体" w:hAnsi="宋体" w:eastAsia="宋体" w:cs="宋体"/>
                <w:kern w:val="0"/>
                <w:sz w:val="18"/>
                <w:szCs w:val="18"/>
              </w:rPr>
            </w:pPr>
            <w:r>
              <w:rPr>
                <w:rFonts w:hint="eastAsia" w:ascii="宋体" w:hAnsi="宋体" w:eastAsia="宋体" w:cs="宋体"/>
                <w:kern w:val="0"/>
                <w:sz w:val="18"/>
                <w:szCs w:val="18"/>
              </w:rPr>
              <w:t>6.作业人员所选用的安全帽应与所佩戴的个人用眼护具适配无冲突，佩戴与安全帽组合的面罩时应符合 GB14866的相关规定；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7.将帽衬衬带位置调节好并系牢；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8.使用前应根据佩戴者头型将帽箍调至适当位置，避免过松或过紧；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9.使用时应戴正、戴牢，锁紧帽箍，配有下颏带的安全帽应系紧下颏带，确保在使用中不发生意外脱落；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10.使用时辫子和长发必须盘在安全帽内；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11.严禁在安全帽上打孔、刻划、钻钉；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12.不得在安全帽上涂敷油漆、涂料、汽油、溶剂等；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13.不得随意拆卸安全帽或添加附件；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14.不得随意碰撞挤压或将安全帽用做除佩戴以外的其他用途。例如:坐压、砸坚硬物体等；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15.对热塑材料制作的安全帽,不得用热水浸泡及放在暖气片、火炉上烘烤；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16.受过强冲击的安全帽，即使没有明显损坏也不得继续使用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防静电工作帽</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31421</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防止帽体上的静电荷积聚</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1.标识齐全、清晰，包括制造厂名、生产日期、产品名称、商标（如有）、尺寸代码、使用期限、执行标准号等；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2.外观无破损或其他影响防静电性能的缺陷；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3.各部位无明显油污、拆痕、残疵、毛漏；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4.松紧带松紧适度，包带严紧；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5.如有透气孔，应为线锁孔。</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1.在火灾爆炸危险场所佩戴防静电工作帽，应与符合GB 12014规定的防静电服及相关的个体防护装备配套使用；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2.应在进入火灾爆炸危险场所前戴上防静电工作帽，禁止在火灾爆炸危险场所戴上或摘下；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3.防静电工作帽不应带有金属附件，如必须使用，则金属附件不应直接外露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焊接工防护面罩</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3609.1</w:t>
            </w:r>
          </w:p>
          <w:p>
            <w:pPr>
              <w:widowControl/>
              <w:jc w:val="center"/>
              <w:rPr>
                <w:rFonts w:ascii="宋体" w:hAnsi="宋体" w:eastAsia="宋体" w:cs="宋体"/>
                <w:kern w:val="0"/>
                <w:sz w:val="18"/>
                <w:szCs w:val="18"/>
              </w:rPr>
            </w:pPr>
            <w:r>
              <w:rPr>
                <w:rFonts w:ascii="宋体" w:hAnsi="宋体" w:eastAsia="宋体" w:cs="宋体"/>
                <w:kern w:val="0"/>
                <w:sz w:val="18"/>
                <w:szCs w:val="18"/>
              </w:rPr>
              <w:t>GB/T 3609.2</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保护佩戴者免受由焊接或其他相关作业所产生的有害光辐射及其他特殊危害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1.标识齐全、清晰，包括产品名称、规格型号、产品标准、制造厂名、生产日期等；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2.焊接面罩观察窗、滤光片、保护片结合处严密，固定良好；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3.面罩表面光洁，无起层、气泡及透光缺陷；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4.铆钉及其他部件牢固，无松动和脱落；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5.滤光片距边缘5mm以内范围应平滑，着色均匀,无划痕、条纹、气泡、霉斑、橘皮、霍光、异物或有损光学性能的其他缺陷；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6.面罩佩戴舒适，无不适感，金属部件不与面部接触；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7.头戴式面罩掀起部件必须灵活可靠；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8.有头箍的焊接工防护面罩，头箍应能调节</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1.应根据作业性质和场合选择相应的焊接防护具；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2.应按焊接滤光片的遮光号使用；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3.佩戴前用干净的布擦拭镜片以保证足够的透光度；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4.有碍视觉时应及时更换新的保护片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焊接工防护眼罩</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3609.1</w:t>
            </w:r>
          </w:p>
          <w:p>
            <w:pPr>
              <w:widowControl/>
              <w:jc w:val="center"/>
              <w:rPr>
                <w:rFonts w:ascii="宋体" w:hAnsi="宋体" w:eastAsia="宋体" w:cs="宋体"/>
                <w:kern w:val="0"/>
                <w:sz w:val="18"/>
                <w:szCs w:val="18"/>
              </w:rPr>
            </w:pPr>
            <w:r>
              <w:rPr>
                <w:rFonts w:ascii="宋体" w:hAnsi="宋体" w:eastAsia="宋体" w:cs="宋体"/>
                <w:kern w:val="0"/>
                <w:sz w:val="18"/>
                <w:szCs w:val="18"/>
              </w:rPr>
              <w:t>GB/T 3609.2</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保护佩戴者免受由焊接或其他相关作业所产生的有害光辐射及其他特殊危害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1.标识齐全、清晰，包括产品名称、规格型号、产品标准、制造厂名、生产日期等；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2.表面光洁，无毛刺,无锐角或可能引起眼面部不适应感的其他缺陷；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3.可调部件应灵活可靠；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4.滤光片距边缘5mm以内范围应平滑，着色均匀,无划痕、条纹、气泡、霉斑、橘皮、霍光、异物或有损光学性能的其他缺陷；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5.有头箍的焊接工防护眼罩，头箍应能调节</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1.应根据作业性质和场合选择相应的焊接防护具；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2.应按焊接滤光片的遮光号使用；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3.佩戴前用干净的布擦拭镜片以保证足够的透光度；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4.防护眼罩的宽窄和大小应适合佩戴者；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5.有碍视觉时应及时更换新的滤光片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焊接工防护眼镜</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3609.1</w:t>
            </w:r>
          </w:p>
          <w:p>
            <w:pPr>
              <w:widowControl/>
              <w:jc w:val="center"/>
              <w:rPr>
                <w:rFonts w:ascii="宋体" w:hAnsi="宋体" w:eastAsia="宋体" w:cs="宋体"/>
                <w:kern w:val="0"/>
                <w:sz w:val="18"/>
                <w:szCs w:val="18"/>
              </w:rPr>
            </w:pPr>
            <w:r>
              <w:rPr>
                <w:rFonts w:ascii="宋体" w:hAnsi="宋体" w:eastAsia="宋体" w:cs="宋体"/>
                <w:kern w:val="0"/>
                <w:sz w:val="18"/>
                <w:szCs w:val="18"/>
              </w:rPr>
              <w:t>GB/T 3609.2</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保护佩戴者免受由焊接或其他相关作业所产生的有害光辐射及其他特殊危害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1.标识齐全、清晰，包括产品名称、规格型号、产品标准、制造厂名、生产日期等；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2.表面光洁，无毛刺,无锐角或可能引起眼面部不适应感的其他缺陷；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3.可调部件应灵活可靠；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4.滤光片距边缘5mm以内范围应平滑，着色均匀,无划痕、条纹、气泡、霉斑、橘皮、霍光、异物或有损光学性能的其他缺陷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1.应根据作业性质和场合选择相应的焊接防护具；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2.应按焊接滤光片的遮光号使用；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3.佩戴前用干净的布擦拭镜片以保证足够的透光度；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4.防护眼镜的宽窄和大小应适合佩戴者；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5.戴好防护眼镜后应收紧防护眼镜镜腿；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6.有碍视觉时应及时更换新的滤光片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激光防护镜</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30863</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用于防意外激光辐射，衰减或吸收意外激光辐射能量</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1.标识齐全、清晰，包括滤光片防护波长或波长范围、测试条件、防护等级、制造商标识、生产日期等；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2.部件配合牢固，无松动现象，金属部件不与面部接触；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3.可调部件灵活可靠；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4.防护镜框架、滤光片无破损、变形；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5.在距滤光片边缘5mm以内的区域里，滤光片不应有任何影响其使用的材料缺陷或表面缺陷。例如：气泡、划伤、杂质、暗点、磨具痕迹、划痕或其他源于生产加工过程的缺陷；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6.滤光片的任何区域不应有孔</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1.应根据工作环境选择相应防护等级的激光防护镜；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2.佩戴激光防护镜也不应直视激光源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强光源（非激光）防护镜</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38696.1</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用于辐射波长介于250nm～3000nm之间强光源（非激光）的防护</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1.标识齐全、清晰，包括规格型号、产品执行的标准编号、制造商标识、分类标识、瞳距（PD）或瞳距范围等；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2.与佩戴者接触或可能接触的任何部分不应存在锐边、粗糙、突起或诸如此类可能给佩戴者造成伤害的缺陷；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3.防护镜框架、滤光片无破损、变形；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滤光片距边缘5mm以内且在参考点周围30mm直径范围内应无有损视力的材料或加工缺陷，例如：气泡、划痕、夹杂物、暗色点状物、凹痕、模痕、切痕、修补、斑点、珠状物、水斑点、麻点、气体杂质、碎片、裂纹、抛光缺陷或者凹凸</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1.应根据工作环境选择不同类型的防护镜；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2.使用前应用其他亮光试验，确保光辐射不从框架边缘漏射；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3.使用期间防护镜最大温度升高不宜超过5℃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职业眼面部防护具（包括眼镜、眼罩、面罩）</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32166.1</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防护不同程度的强烈冲击、光辐射、热、火焰、液滴、飞溅物等一种或一种以上的眼面部伤害风险</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1.标识齐全、清晰，包括产品名称、执行标准号、功能标识、制造厂商、生产日期等；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2.头带应可调节或可自行调节；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3.镜片外框或镜架、镜片无破裂、变形；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4.镜片表面不应存在任何可能损害视力的表面缺陷，例如：气泡、划痕、杂质、暗点、蚀损斑、霉斑、凹痕、修补斑、斑点、水泡、水渍、蚀孔、气体杂质、碎片、裂纹、抛光缺陷或波纹等</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1.在有铁屑、灰沙、粉尘、碎石等飞溅危害的场所，应佩戴职业眼面部防护具；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2.在有高速粒子危害的场所应选择佩戴有侧面防护的职业眼面部防护具；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3.观察锅炉燃烧、敲焊渣或除渣工作时应佩戴防护眼罩或面罩；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4.在有酸、碱或其他化学溶液对眼睛造成危害的场所，应佩戴防护眼镜；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 眼部护具的宽窄和大小应适合佩戴者脸型，佩戴后稳固，在做弯腰、低头等与工作相关动作时不会脱落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护听器（包括耳塞、耳罩）</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31422</w:t>
            </w:r>
          </w:p>
          <w:p>
            <w:pPr>
              <w:widowControl/>
              <w:jc w:val="center"/>
              <w:rPr>
                <w:rFonts w:ascii="宋体" w:hAnsi="宋体" w:eastAsia="宋体" w:cs="宋体"/>
                <w:kern w:val="0"/>
                <w:sz w:val="18"/>
                <w:szCs w:val="18"/>
              </w:rPr>
            </w:pPr>
            <w:r>
              <w:rPr>
                <w:rFonts w:ascii="宋体" w:hAnsi="宋体" w:eastAsia="宋体" w:cs="宋体"/>
                <w:kern w:val="0"/>
                <w:sz w:val="18"/>
                <w:szCs w:val="18"/>
              </w:rPr>
              <w:t>GB/T 23466</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防护暴露在强噪声环境中工作人员的听力免受损伤</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1.标识齐全、清晰，包括标准编号、制造商或代理商名称、商标或其他识别信息、生产日期、型号和号型、生产地址；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2.免保养泡沫型耳塞的包装袋密封良好，无破损；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3.耳塞材质柔软，无破损、裂纹、脏污；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4.耳塞连接绳无脱落；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5.耳罩应表面光滑、无尖锐边缘；</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6.耳罩各部件无变形、破损、断裂和裂缝</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1.当暴露于80dB≤LEX,8h＜85dB的工作场所时，应根据实际情况使用护听器；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2.当暴露于LEX,8h≥85dB的工作场所时，必须全程正确佩戴护听器；暴露于LEX,8h≥100dB时，应同时佩戴耳塞和耳罩；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3.耳罩应松紧适中，无明显不适感，不易脱落；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4.耳塞和耳罩交替使用，可以减少佩戴同一护听器的不适感；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高温高湿环境中宜使用耳塞；狭窄有限空间里，宜选择体积小、无突出结构的护听器；短周期重复的噪声暴露环境中，宜选择佩戴摘取方便的耳罩或半插入式耳塞；工作中需要进行语言交流或接收外界声音信号时，宜选择各频率声衰减性能比较均衡的护听器；佩戴者留有长发或耳廓特别大，或头部尺寸过大或过小不宜佩戴耳罩时，宜使用耳塞；佩戴者如需同时使用防护手套、防护眼镜、安全帽等防护装备时，宜选择便于佩戴和摘取、不与其他防护装备相互干扰的护听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6.离开噪声环境应摘掉护听器，防止过度保护，导致难以接受到必要的声音信号；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7.存在挂钩、卷绕危险时，禁止使用连接绳的耳塞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长管呼吸器（自吸式长管呼吸器、连续供气式长管呼吸器和按需供气式长管呼吸器）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6220</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使佩戴者的呼吸器官与周围空气隔绝，并通过长管输送清洁空气供呼吸的防护用品</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1.标识应齐全、清晰，包括产品名称、使用标准号、制造商标识、型号等；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2.长管呼吸器检验合格证在有效期内；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3.面罩和呼吸导管、送气管无裂纹、磨损、漏气、扭曲；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4.所有塑性部件无裂纹或老化现象；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5.供气阀、流量控制阀和阀座无变形、裂纹和磨损，开启和闭合灵敏有效；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6.头带可调，应能将面罩牢固地固定在脸上，且佩戴时不应出现明显的压迫或压痛现象</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1.自吸式长管呼吸器不得应用于IDLH环境；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2.如果有害环境性质未知，应作为IDLH环境；如果环境缺氧，或无法确定是否缺氧，应作为IDLH环境；如果空气污染物浓度未知、达到或超过IDLH浓度，应作为IDLH环境；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3.作业地点应与气源之间的距离适宜，空气导管对现场其他作业人员无妨碍，并做好防止供气管路被损坏或被切断的措施；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4.自吸式长管的送气管长度不应大于10m，且不得有接头；其它长管呼吸器的送气管总长度不应大于80m, 送气管的接头不得超过3处；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5.使用前检查供气管接头不能与作业场所其它气体导管接头通用；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6.每根送气管只能为一个面罩或头罩供气；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7.自吸式长管呼吸器的进气端应安装防止异物进入的低阻空气过滤器；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8.呼吸空气质量应符合 GB/T 31975-2015要求；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9.不得使用纯氧或富氧空气；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10.使用前检查面罩是否漏气、呼吸阀是否正常；</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11.佩戴时调节好肩带、腰带；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12.不得将空气过滤器安装在腰带（固定带）或面罩上；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13.使用前检查供气系统的气量满足使用者需求；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14.在使用过程中，感到异味、咳嗽、刺激、恶心等不适症状、感觉气量供给不足、呼吸不畅、或出现其它不适情况，应立即撤出现场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动力送风过滤式呼吸器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30864</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靠电动风机提供气流克服部件阻力的过滤式呼吸器，用于防御有毒、有害气体或蒸气、颗粒物等对呼吸系统的伤害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1.标识应齐全、清晰，包括产品名称、使用标准号、制造商标识、型号等；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2.动力送风过滤式呼吸器检验合格证在有效期内；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3.风机、过滤元件等固定牢固无松动；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4.面罩和呼吸导管无裂纹、磨损、漏气、扭曲；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5.所有塑性部件无裂纹或老化现象；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6.呼气阀和阀座无变形、裂纹和磨损，开启和闭合灵敏有效；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7.过滤元件无明显变形和坏损；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8.头带可调，应能将面罩牢固地固定在脸上，且佩戴时不应出现明显的压迫或压痛现象</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1.根据作业环境不同有害气体选用过滤元件；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2.动力送风过滤式呼吸器不得应用于IDLH环境和燃烧或爆炸环境；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3.如果有害环境性质未知，应作为IDLH环境；如果环境缺氧，或无法确定是否缺氧，应作为IDLH环境；如果空气污染物浓度未知、达到或超过IDLH浓度，应作为IDLH环境；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4.使用前检查面罩是否漏气、呼吸阀是否正常；</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5.佩戴时调节好肩带、腰带；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6.使用前检查供气系统的气量满足使用者需求；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7.如带有警示装置的动力送风过滤式呼吸器出现报警信息，应根据警示状态所代表的含义进行相应的处理；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8.在使用过程中，感到异味、咳嗽、刺激、恶心等不适症状、感觉气量供给不足、呼吸不畅、或出现其它不适情况，应立即撤出现场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自给闭路式压缩氧气呼吸器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23394</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利用面罩使佩带人员的呼吸器官与外界有害环境空气隔离，依靠呼吸器本身携带的压缩氧气或压缩氧-氮混合气作为呼吸气源，将人体呼出气体中的二氧化碳吸收、补充氧气后再供人员呼吸，形成完整的呼吸循环</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1.标识应齐全、清晰，包括产品名称、产品型号、使用标准编号、生产日期（或编号）和批号、氧气呼吸器类别、额定使用时间和气瓶类别等；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2.自给闭路式压缩氧气呼吸器检验合格证在有效期内；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2.面罩和呼吸导管无裂纹、磨损、漏气、扭曲；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3.所有塑性部件无裂纹或老化现象；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4.吸气阀、呼吸阀和阀座无变形、裂纹和磨损，开启和闭合灵敏有效；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5.背具完好，背带、腰带等有缝合线的地方无开线等情况；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6.头带可调，应能将面罩牢固地固定在脸上，且佩戴时不应出现明显的压迫或压痛现象</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1.使用前检查面罩是否漏气、呼吸阀、排气阀是否正常；</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2.使用前检查氧气瓶压力应保持在980N/cm2以上；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3.清净罐内装填的氢氧化钙吸收剂应为粉红色圆柱状颗粒；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4.佩戴时调节好肩带、腰带；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5.使用过程中，氧气压力降至245～296N/cm2时，应及时撤出现场；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6.在使用过程中，感到异味、咳嗽、刺激、恶心等不适症状、感觉气量供给不足、呼吸不畅、或出现其它不适情况，应立即撤出现场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自给闭路式氧气逃生呼吸器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38228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将人的呼吸器官与大气环境隔绝，采用化学生氧剂或压缩氧气为供气源，并将呼出的二氧化碳吸收，形成一个完整呼吸循环，供佩戴者在缺氧或有毒有害气体环境下用于逃生使用</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1.标识应齐全、清晰，包括名称、使用标准编号、呼吸器类别、级别等；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2.自给闭路式氧气逃生呼吸器检验合格证在有效期内；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3.面罩和呼吸导管无裂纹、磨损、漏气、扭曲；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4.所有塑性部件无裂纹或老化现象；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5.吸气阀、呼气阀和阀座无变形、裂纹和磨损，开启和闭合灵敏有效；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6.整装待用的自给闭路式氧气逃生呼吸器，1mm内压力下降不应超过100Pa；</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7.背具完好，背带、腰带等有缝合线的地方无开线等情况；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8.头带可调，应能将面罩牢固地固定在脸上，且佩戴时不应出现明显的压迫或压痛现象</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1.严禁使用使用逃生型呼吸防护装备进入有害环境，只允许从中离开；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2.使用前检查面罩是否漏气、呼吸阀、排气阀是否正常；</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3.清净罐内装填的氢氧化钙吸收剂应为粉红色圆柱状颗粒；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4.佩戴时调节好肩带、腰带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自给开路式压缩空气呼吸器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16556</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利用面罩与佩带人员面部周边密合，使人员呼吸器官、眼睛和面部与外界染毒空气或缺氧环境完全隔离，自带压缩空气源供给人员呼吸所用的洁净空气，呼出的气体直接排入大气</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1.标识应齐全、清晰，包括名称、使用标准编号、空气呼吸器类别、气瓶类别、额定贮气量等；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2.自给开路式压缩空气呼吸器检验合格证在有效期内；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3.面罩和呼吸导管无裂纹、磨损、漏气、扭曲；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4.所有塑性部件无裂纹或老化现象；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5.供气阀和阀座无变形、裂纹和磨损，开启和闭合灵敏有效；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6.背具完好，背带、腰带等有缝合线的地方无开线等情况；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7.头带可调，应能将面罩牢固地固定在脸上，且佩戴时不应出现明显的压迫或压痛现象；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8.当气瓶内压力下降至(5.5±0.5)MPa，或当气瓶中剩余气体至少为200L时，警报器应启动报警</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1.使用前检查面罩是否漏气、呼吸阀是否正常，戴上面罩堵住接口吸气并保持5s，无漏气现象；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2.使用前检查气瓶压力和气路密闭性，压力不足，密闭不严的禁止使用；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3.气路密封性检查合格，打开气瓶阀（不连接供气阀），当压力表指针显示压力后关闭气瓶阀，压力表的读数在1分钟时间内下降≤2MPa；</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4.佩戴时调节好肩带、腰带；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5.气瓶低压报警时，应及时撤出现场；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6.在使用过程中，感到异味、咳嗽、刺激、恶心等不适症状、感觉气量供给不足、呼吸不畅、或出现其它不适情况，应立即撤出现场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自给开路式压缩空气逃生呼吸器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38451</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具有自带的压缩空气源，能供给人员呼吸所用的洁净空气，呼出的气体直接排入大气，用于逃生的一种呼吸器</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1.标识应齐全、清晰，包括名称、使用标准编号、面罩类型、气瓶类别、额定防护时间等；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2.自给开路式压缩空气逃生呼吸器检验合格证在有效期内；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3.面罩和呼吸导管无裂纹、磨损、漏气、扭曲；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4.所有塑性部件无裂纹或老化现象；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5.供气阀和阀座无变形、裂纹和磨损，开启和闭合灵敏有效；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6.背具完好，背带、腰带等有缝合线的地方无开线等情况；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7.头带可调，应能将面罩牢固地固定在脸上，且佩戴时不应出现明显的压迫或压痛现象</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1.严禁使用使用逃生型呼吸防护装备进入有害环境，只允许从中离开；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2.使用前检查面罩是否漏气、呼吸阀是否正常；</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3.佩戴时调节好肩带、腰带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自吸过滤式防毒面具</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2890</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靠佩戴者呼吸克服部件阻力，防御有毒、有害气体或蒸气、颗粒物等对呼吸系统或眼面部的伤害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1.标识应齐全、清晰，包括使用标准号、过滤件标记或型号、防护气体种类、面罩型号、生产厂家、生产日期、有效期等；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2.自吸过滤式防毒面具检验合格证在有效期内；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3.面罩无裂纹、磨损、漏气；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4.吸气阀、呼气阀和阀座无变形、裂纹和磨损，开启和闭合灵敏有效；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5.过滤元件无明显变形和坏损，与面具连接完好；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6.头带可调，应能将面罩牢固地固定在脸上，且佩戴时不应出现明显的压迫或压痛现象</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1.根据作业环境不同有害气体选用过滤元件；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2.工作场所有毒物浓度超标≤10倍使用自吸过滤半面罩，工作场所有毒物浓度超标≤100倍，使用自吸过滤全面罩，100倍以上不得使用自吸式面罩；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3.使用前检查面罩是否漏气、呼吸阀是否正常；</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4.在使用过程中，感到异味、咳嗽、刺激、恶心等不适症状、感觉气量供给不足、呼吸不畅、或出现其它不适情况，应立即撤出现场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自吸过滤式防颗粒物呼吸器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2626</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靠佩戴者呼吸克服部件气流阻力的过滤式呼吸器，用于防御颗粒物的伤害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1.标识应齐全、清晰，包括商标、型号、执行标准、过滤元件级别等；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2.表面无破损、变形和其他缺陷；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3.呼气阀和阀座无变形、裂纹和磨损，开启和闭合灵敏有效；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4.头带应能将面罩牢固地固定在脸上，且佩戴时不应出现明显的压迫或压痛现象</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1.适用于空气含氧19.5%以上的颗粒物空气污染环境，不适用于防护有害气体或蒸汽；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2.KN/KP 90，过滤效率≥90%；KN/KP 95，过滤效率≥95%；KN/KP 100，过滤效率≥99.97%；KN适用于非油性颗粒物，KP适用于油性和非油性颗粒物；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3.进入有害环境前，检查面（口）罩与脸部贴合严密；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4.当吸气阻力增加时，应进行更换；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5.在使用过程中，感到异味、咳嗽、刺激、恶心等不适症状、感觉气量供给不足、呼吸不畅、或出现其它不适情况，应立即撤出现场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自吸过滤式逃生呼吸器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42302</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靠佩戴人员自主呼吸克服部件阻力，过滤环境中有毒有害气体或蒸气、颗粒物，用于逃生的一种呼吸器</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1.标识应齐全、清晰，包括产品名称、执行标准、面罩类型、防护类型和防护时间、生产日期（或编号）、使用期限或储存时间等；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2.自吸过滤式逃生呼吸器检验合格证在有效期内；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3.面罩无裂纹、磨损、漏气；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4.呼气阀和阀座无变形、裂纹和磨损，开启和闭合灵敏有效；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5.过滤元件无明显变形和坏损，与面具连接完好；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6.头带可调，应能将面罩牢固地固定在脸上，且佩戴时不应出现明显的压迫或压痛现象</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1.严禁使用使用逃生型呼吸防护装备进入有害环境，只允许从中离开；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2.根据作业环境不同有害气体选用过滤元件；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3.不适用于缺氧条件下的防护；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3.使用前检查面罩是否漏气、呼吸阀是否正常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防电弧服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8965.4</w:t>
            </w:r>
          </w:p>
          <w:p>
            <w:pPr>
              <w:widowControl/>
              <w:jc w:val="center"/>
              <w:rPr>
                <w:rFonts w:ascii="宋体" w:hAnsi="宋体" w:eastAsia="宋体" w:cs="宋体"/>
                <w:kern w:val="0"/>
                <w:sz w:val="18"/>
                <w:szCs w:val="18"/>
              </w:rPr>
            </w:pPr>
            <w:r>
              <w:rPr>
                <w:rFonts w:ascii="宋体" w:hAnsi="宋体" w:eastAsia="宋体" w:cs="宋体"/>
                <w:kern w:val="0"/>
                <w:sz w:val="18"/>
                <w:szCs w:val="18"/>
              </w:rPr>
              <w:t>DL/T 320</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用于保护可能暴露于电弧和相关高温危害中人员，可与电弧防护面罩、电弧防护头罩、电弧防护手套和电弧防护鞋罩等配套穿用</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1.标识应齐全、清晰，包括产品名称、执行标准号、面料的防护级别、ATPV值和E</w:t>
            </w:r>
            <w:r>
              <w:rPr>
                <w:rFonts w:hint="eastAsia" w:ascii="宋体" w:hAnsi="宋体" w:eastAsia="宋体" w:cs="宋体"/>
                <w:kern w:val="0"/>
                <w:sz w:val="18"/>
                <w:szCs w:val="18"/>
                <w:vertAlign w:val="subscript"/>
              </w:rPr>
              <w:t>bt</w:t>
            </w:r>
            <w:r>
              <w:rPr>
                <w:rFonts w:hint="eastAsia" w:ascii="宋体" w:hAnsi="宋体" w:eastAsia="宋体" w:cs="宋体"/>
                <w:kern w:val="0"/>
                <w:sz w:val="18"/>
                <w:szCs w:val="18"/>
              </w:rPr>
              <w:t>值以及单位面积质量、生产厂家、号型规格、出厂日期等；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2.外观无破损、斑点、污物，电弧防护服的单层和多层面料及辅料和附件完好；</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1.根据作业环境选择不同防护级别的防电弧服；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2.防电弧服只能对头部、面部、手部、脚部以外的身体部位进行适当保护，在易发生电弧危害的环境中，应与电弧防护头罩、电弧防护手套和电弧防护鞋罩等一起使用；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3.禁止在防电弧服上附加或佩带金属物品或装饰品；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4.防电弧服应覆盖身体裸露的部分。分体式设计上下装之间覆盖部分应不少于200mm；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5.防护手套与防电弧服里袖口覆盖部分应不少于100mm；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6.使用时内衣应穿着无融熔、熔滴材质的服装；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7.禁止使用经电弧烧伤后的防电弧服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防静电服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12014</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以防静电织物为面料，按规定的款式和结构制成的以减少服装上静电积聚为目的的防护服，可与防静电工作帽、防静电鞋、防静电手套等配套穿用</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1.标识应齐全、清晰，包括产品名称、商标、号型规格、生产厂家、洗涤方法、织物类型等；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2.防静电服检验合格证在有效期内；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3.外观无损坏、斑点、污物以及其他影响面料防静电性能的缺陷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1.穿用防静电服时，还应与防静电鞋、防静电手套等一起使用；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2.禁止在易燃易爆作业场所穿、脱防静电服；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3.富氧环境中穿着防静电服应进行风险评估；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4.禁止在防静电服上附加或佩带与工作无关的金属物品或装饰品，若必须使用时，其表面应加掩襟，金属附件不得直接外露；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5.外层衣服应完全覆盖住内层衣服。分体式上衣应足以盖住裤腰，弯腰时不应露出裤腰；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6.防静电服穿用一定时间后，特别是穿脱时有电击感时，应对防静电服进行检验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职业用防雨服</w:t>
            </w:r>
          </w:p>
        </w:tc>
        <w:tc>
          <w:tcPr>
            <w:tcW w:w="1191" w:type="dxa"/>
            <w:vAlign w:val="center"/>
          </w:tcPr>
          <w:p>
            <w:pPr>
              <w:widowControl/>
              <w:jc w:val="center"/>
              <w:rPr>
                <w:rFonts w:ascii="宋体" w:hAnsi="宋体" w:eastAsia="宋体" w:cs="宋体"/>
                <w:kern w:val="0"/>
                <w:sz w:val="18"/>
                <w:szCs w:val="18"/>
              </w:rPr>
            </w:pP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用于防护作业过程中的降水（雨、雪、雾等）对人体躯体的影响</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1.标识应齐全、清晰，包括产品名称、商标、号型规格、生产厂家等；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2.外观无损坏、斑点、污物以及其他影响防水性能的缺陷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1.使用中不应拉扯，搓柔，刮擦；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2.使用中避免与坚硬、锋利的物体接触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高可视性警示服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20653</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利用荧光材料和反光材料进行特殊设计制作，以增强穿着者在可见性较差的高风险环境中的可视性、并起警示作用的服装</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1.标识应齐全、清晰，包括品名、号型或规格、洗涤方法、警示服图形符号和警示服级别等；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2.外观无损坏、斑点、污物；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3.反光带无磨损或者脱落</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1.根据作业场所选择穿用不同级别的警示服；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2.使用中不应拉扯，搓柔，刮擦；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3.使用中避免与坚硬、锋利的物体接触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隔热服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38453</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按规定的款式和结构缝制的以避免或减轻工作过程中的接触热、对流热和热辐射对人体的伤害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1.标识应齐全、清晰，包括认证许可标识、产品执行标准、合格证、生产企业名称、产品名称、规格号型、材料组分、洗涤方法和检验章等；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2.隔热服检验合格证在有效期内；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2.外观无损坏、斑点、污物以及其他影响面料防护性能的缺陷；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3.面屏无裂痕，镀金表面干净，没有影响视线的刮痕</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1.穿着分体式隔热服,上衣应能盖住裤子上缘至少20cm；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2.穿着分体式防护服，站立时，将双臂举起垂直于地面时，弯腰体前屈触摸地面时，下蹲时和抬膝时，均应能保证服装有效覆盖要防护的部位；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3.仅防护特定身体部位的防护服部件，如颈套、头罩、袖套、围裙、护腿.不允许单独穿着，仅允许作为防护服之外的额外附加防护装备使用；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4.使用中避免与坚硬、锋利的物体接触；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5.如果隔热服内部温度过高，应立即离开工作区域进入安全地带，打开防护服快速降低温度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焊接服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8965.2</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用于防护焊接过程中的熔融金属飞溅及其热伤害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1.标识应齐全、清晰，包括产品名称、产品类别、防护级别、生产日期、有效期、生产厂家等；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2.外观整洁、无破损、渍点、污物及其他影响穿用性能的缺陷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1.根据作业环境选择不同防护级别的焊接服；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2.焊接服上衣应能盖住裤子上缘至少20cm；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穿着焊接服站立时，双臂侧平举至两臂高举过头、双臂前伸继续上举至高举过头、弯腰至手指触地、双臂前伸蹲下起立、弓箭步行走等情况，均应能保证服装始终包覆躯干和四肢，不得出现腰部、腹部、前臂、手腕、小腿以及其他被服装包覆部位露出的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4.电焊作业时焊接服袖口须扎紧扣好，并套入电焊手套内；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5.焊接服与配合使用的防护用品接合部位，尤其是领口、袖口处应严格闭合，防止飞溅的熔融金属和火花从接合部位进入；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6.穿用的焊工服不应潮湿，裤长应罩住鞋面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化学防护服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24539</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用于防护化学物质对人体伤害的服装</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1.标识应齐全、清晰，包括名称、商标、制造厂类别代号、标识号或工作服的型号、化学防护服的类别、执行标准、生产年月和保质期、GB/T 13640定义的尺寸范围、适用的清洗方法和清洗程序等；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2.化学防护服的检验合格证在有效期内；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3.外观无损坏、斑点、污物、接缝开胶、龟裂、溶胀、涂覆层脱落、老化脆变以及其他影响面料防护性能的缺陷；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4.面屏无裂痕，表面干净，没有影响视线的刮痕</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1.根据作业环境选择不同分型的化学防护服；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2.化学防护服应与化学防护手套、化学防护鞋（靴）等一同使用；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3.化学防护服上衣袖子与防护手套、裤子与防护鞋（靴）之间等的结合部位应严密；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4.使用中避免与坚硬、锋利的物体接触；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5.穿着防护服的最长时间由空气供应，周围条件，穿着者身体和心理状况，工作频率和工作负荷等决定；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6.化学防护服被化学物质持续污染时，必须在其规定的防护时间内更换。若化学防护服发生破损，应立即更换；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7.如果同时佩戴空气呼吸器，工作时间受空气呼吸器的工作时间决定，要在气瓶用完之前提前更换；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8.脱下防护服前，应使用除污设备进行洗消除污；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9.在使用过程中，如有恶心，头昏眼花、心律快或过热症状，应立即离开工作区域，并尽快脱掉防护服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抗油易去污防静电防护服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28895</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具有抗油和易去污功能的防静电服</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1.标识应齐全、清晰，包括产品名称、号型规格、执行标准、商标、制造商名称、生产日期；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2.抗油易去污防静电防护服的检验合格证在有效期内；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3.各部位应整洁、无破损、渍点、污物及其他影响面料防护性能的缺陷；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4.覆粘合衬的部位不应有脱胶、渗胶及起皱</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1.在易燃易爆场所穿用时，应与防静电鞋一起使用；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2.禁止在易燃易爆作业场所穿、脱防静电服；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3.穿用时，防护服上装的领口、袖口、下摆以及下装的裤脚应收紧；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4.服装上不得有金属材质的附件，若必须使用时，其表面应加掩襟，金属附件不得直接外露；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5.外层服装应完全遮盖住内层服装，上、下分离式上衣长度应盖住裤子上端20cm以上，即使弯腰也不应露出裤腰；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6.防静电服穿用一定时间后，特别是穿脱时有电击感时，应对防静电服进行检验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冷环境防护服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38300</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用于避免低温环境对人员躯体的伤害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1.标识应齐全、清晰，包括产品名称、号型、执行标准、有效热阻级别、透气性级别、静水压级别、生产日期、制造厂名、厂址、生产日期等；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2.外观无损坏、斑点、污物以及其他影响面料防护性能的缺陷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1.冷环境防护服使用中不应拉扯，搓柔，刮擦；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2.使用中避免与坚硬、锋利的物体接触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熔融金属飞溅防护服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8965.3</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用于防护工作过程中的熔融金属等对人体躯体的伤害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1.标识应齐全、清晰，包括生产企业名称、产品名称、规格号型、防护等级、认证许可标识、产品执行标准、合格证、材料组分、图形符号、洗涤方法和检验章等；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2.外观无损坏、斑点、污物以及其他影响面料防护性能的缺陷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1.根据作业环境选择不同防护等级的熔融金属飞溅防护服；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2.上衣应能盖住裤子上缘至少20cm；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3.穿着分体式防护服，站立时，将双手伸直举过头顶，并弯腰且手指触摸地面的时候，均应能保证服装有效覆盖要防护的部位；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4.仅防护特定身体部位的防护服部件，如颈套、头罩、袖套、围裙、护腿.不允许单独穿着，仅允许作为防护服之外的额外附加防护装备使用；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5.使用中避免与坚硬、锋利的物体接触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微波辐射防护服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23463</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在微波波段具有屏蔽作用的防护服，可衰减或消除作用于人体的电磁能量</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1.标识应齐全、清晰，包括承制方名称、厂址、产品名称、规格号型、材料组分、执行标准、图形符号、防护等级、屏蔽效能标称值等；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2.外观无损坏、斑点、污物以及其他影响面料防护性能的缺陷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1.根据工作场所电场强度，选用不同防护等级的微波辐射防护服；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2.服装上不得有金属材质的附件；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3.上衣应能盖住裤子上缘至少20cm；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4.使用中避免与坚硬、锋利的物体接触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阻燃服</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8965.1</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用于防护作业过程中的明火、散发火花、或在有易燃物质并有轰燃风险对人体躯体的伤害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1.标识应齐全、清晰，包括产品类别、材料组分、材料为本质阻燃织物或后处理阻燃织物说明、防护级别、图形符号、洗涤方法、生产日期、批次、有效期、制造厂名、厂址等，一次性服装应注明“不可洗涤”；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2.外观整洁、无破损、斑点、污物及其他影响防护性能的缺陷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1.根据作业环境选用不同防护等级的阻燃服；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2.在易燃易爆作业场所穿用时，禁止工作现场穿脱；</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3.在高湿或存在大量可汽化液体的工作场所，应穿用兼有防水功能的阻燃服；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4.阻燃服应与头部、眼面部、手部、足部防护用品配合使用；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5.阻燃服上衣应能盖住裤子上缘至少20cm；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穿着阻燃服站立时，双臂侧平举至两臂高举过头、双臂前伸继续上举至高举过头、弯腰至手指触地、双臂前伸蹲下起立、弓箭步行走等情况，均应能保证服装始终包覆躯干和四肢，不得出现腰部、腹部、前臂、手腕、小腿以及其他被服装包覆部位露出的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7.阻燃服裤腿应完全覆盖防护靴的靴筒；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8.禁止在阻燃服上附加或佩带任何易熔、易燃的物件；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9.接触化学品或可燃液体后，作业人员应立即离开工作场所，并小心脱去工作服，尽量避免化学品或液体与皮肤接触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带电作业用绝缘手套（包括常规型绝缘手套和复合绝缘手套）</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17622</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具有良好的绝缘和耐高压功能</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1.标识应齐全、清晰，包括带电作业标志符号、可适用的种类、尺寸、电压等级、制造年月等。复合绝缘手套还应具有机械防护符号；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2.带电作业用绝缘手套的检验合格证在有效期内；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3.外观无针孔、裂纹、砂眼、割伤、嵌入导电杂物、明显的压模痕迹及其他影响防护性能的缺陷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1.每次使用前应将手套翻面，对内外进行外观检查，并检查手套有无漏气；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2.如某双手套中的一只可能不安全，则这双手套不能使用；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3.应选择大小合适的绝缘手套；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4.佩戴时，外衣袖口应放入绝缘手套的伸长部分内部；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5.使用中，防止绝缘手套被利器划伤，也不可触及酸、碱、盐类及其它化学物品和油类；</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6.绝缘手套应两只同时使用，不得单手戴绝缘手套；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7.使用完毕，绝缘手套要放置在干燥阴凉的地方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防寒手套</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38304</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用于避免低温环境对人员手部的伤害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1.标识应齐全、清晰，包括商标、生产商、手套名称、大小型号、图形符号、使用期限、防寒等级等；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2.外观无针孔、裂纹、砂眼、割伤、明显的压模痕迹及其他影响防护性能的缺陷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1.根据工作环境选用不同防寒等级的防寒手套；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2.应选择大小合适的防寒手套；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3.使用中，防止防寒手套被利器划伤，也避免触及酸、碱、盐类及其它化学物品和油类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防化学品手套</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28881</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能够对各类化学品和不包括病毒在内的其他各类微生物形成有效屏障，从而避免化学品和微生物对手部或手臂的伤害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1.标识应齐全、清晰，包括商标、生产商、手套名称、大小型号、图形符号、使用期限、性能等级等；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2.防化学品手套的检验合格证在有效期内；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3.外观无针孔、裂纹、砂眼、割伤、明显的压模痕迹及其他影响防护性能的缺陷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1.根据工作环境选用不同性能等级的防化学品手套；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2.每次使用前检查手套有无漏气；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3.应选择大小合适的防化学品手套；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4.手指和手掌部位应严密贴合，袖口部位紧贴腕部；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5.使用中，防止防化学品手套被利器划伤，不得接触高温，也避免触及汽油、机油、润滑油等有机溶剂；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6.摘取手套时，防止手套上沾染的有害物质接触到皮肤和衣服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防静电手套（包括防静电面料缝制手套和防静电纱线编织手套）</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22845</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用于需要戴手套操作的防静电环境，用防静电针织物为面料缝制或用防静电纱线编织而成的手套</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1.标识应齐全、清晰，包括商标、生产商、手套名称、大小型号、图形符号、使用期限等；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2.防静电手套的检验合格证在有效期内；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3.外观无针孔、裂纹、砂眼、割伤、明显的压模痕迹及其他影响防护性能的缺陷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1.根据工作环境选用不同性能等级的防静电手套；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穿戴防静电手套应根据防静电环境需要，与其他防静电装备配套穿戴；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2.禁止在易燃易爆作业场所穿脱防静电手套；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3.应选择大小合适的防静电手套；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4.防静电手套应直接贴手穿戴；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5.禁止在防静电手套上附加或佩戴任何金属物件；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6.使用中，防止防静电手套被利器划伤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防热伤害手套</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w:t>
            </w:r>
            <w:r>
              <w:rPr>
                <w:rFonts w:hint="eastAsia" w:ascii="宋体" w:hAnsi="宋体" w:eastAsia="宋体" w:cs="宋体"/>
                <w:kern w:val="0"/>
                <w:sz w:val="18"/>
                <w:szCs w:val="18"/>
              </w:rPr>
              <w:t>/</w:t>
            </w:r>
            <w:r>
              <w:rPr>
                <w:rFonts w:ascii="宋体" w:hAnsi="宋体" w:eastAsia="宋体" w:cs="宋体"/>
                <w:kern w:val="0"/>
                <w:sz w:val="18"/>
                <w:szCs w:val="18"/>
              </w:rPr>
              <w:t>T 38306</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用于防护火焰、接触热、对流热、辐射热、少量熔融金属飞溅或大量熔融金属泼溅等一种或多种形式热伤害的手套</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1.标识应齐全、清晰，包括商标、生产商、手套名称、大小型号、图形符号、使用期限、性能等级等；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2.外观无针孔、裂纹、砂眼、割伤、明显的压模痕迹及其他影响防护性能的缺陷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1.根据工作环境选用不同性能等级的防热伤害手套；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2.应选择大小合适的防热伤害手套；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3.使用时，应先瞬间接触一下高温物体，通过手感觉手套隔热层是否有效隔热；多次测试后观察表层是否有燃烧或破损的现象；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4.使用中，防止防热伤害手套被利器划伤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电离辐射及放射性污染物防护手套</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38452</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具有电离屏蔽作用的防护手套，保护穿戴者的手部免遭作业区域电离辐射及放射性污染物危害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1.标识应齐全、清晰，包括商标、生产商、手套名称、大小型号、图形符号、使用期限等；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2.电离辐射及放射性污染物防护手套的检验合格证在有效期内；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3.外观无针孔、裂纹、砂眼、割伤、明显的压模痕迹及其他影响防护性能的缺陷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1.根据作业环境选择不同的电离辐射及放射性污染物防护手套；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2.每次使用前检查手套有无漏气；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3.应选择大小合适的防护手套；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4.使用中，防止防护手套被利器划伤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焊工防护手套</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AQ 6103</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保护手部和腕部免遭熔融金属滴、短时接触有限火焰、对流热、传导热和弧光的紫外线辐射以及机械性伤害，且其材料具有能耐受高达100V（直流）的电弧焊的最小电阻的手套</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1.标识应齐全、清晰，包括商标、生产商、手套名称、大小型号、图形符号、使用期限、执行标准等；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2.外观无破损以及其他影响防护性能的缺陷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1.根据焊接作业选择不同类别的焊工防护手套；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2.应选择大小合适的防护手套；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3.使用中应避免手部潮湿、脏污或汗水湿透；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4.使用中，防止焊工防护手套被利器划伤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机械危害防护手套</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24541</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用于保护手或手臂免受摩擦、切割、穿刺或能量冲击至少一种机械危害</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1.标识应齐全、清晰，包括商标、生产商、手套名称、大小型号、图形符号、使用期限、防护性能等级等；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2.外观无破损以及其他影响防护性能的缺陷</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1.根据工作环境选用不同防护性能等级的机械危害防护手套；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2.应选择大小合适的防护手套；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3.机械运动部件有缠绕风险时，不应佩戴防护手套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安全鞋</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21148</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具有保护足趾、防刺穿、防静电、导电、电绝缘、隔热、防寒、防水、踝保护、耐油、耐热接触、防滑等一种或多种功能</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1.标识应齐全、清晰，包括产品名称、鞋号、商标或可辨别制造商或供货商的标注、生产日期、执行标准、防护性能标识等；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2.外观无明显裂痕、破损、磨损、包头外露；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3.鞋底无穿透性损伤；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4.内底、内衬无变形及破损</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1.根据作业环境选用不同防护性能的安全鞋；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2.应穿着大小合适的安全鞋；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3.使用导电鞋（靴）或防静电鞋（靴）时，不能穿绝缘袜或绝缘鞋垫；</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4.安全鞋破损应及时更换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防化学品鞋</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20265</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防护足部免受酸、碱及相关化学品的腐蚀或刺激</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1.标识应齐全、清晰，包括产品名称、鞋号、制造商、生产日期、执行标准、防护级别、测试用化学品等；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2.外观无明显裂痕、破损、磨损、包头外露；</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3.鞋底无穿透性损伤；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4.内底、内衬无变形及破损</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1.根据作业环境选用不同防护级别的防化学品鞋；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2.应穿着大小合适的防化学品鞋；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3.避免接触高温、锐器等；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4.防化学品鞋破损应及时更换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9"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安全带（包括区域限制用安全带、围杆作业用安全带、坠落悬挂用安全带）</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6095</w:t>
            </w:r>
          </w:p>
          <w:p>
            <w:pPr>
              <w:widowControl/>
              <w:jc w:val="center"/>
              <w:rPr>
                <w:rFonts w:ascii="宋体" w:hAnsi="宋体" w:eastAsia="宋体" w:cs="宋体"/>
                <w:kern w:val="0"/>
                <w:sz w:val="18"/>
                <w:szCs w:val="18"/>
              </w:rPr>
            </w:pPr>
            <w:r>
              <w:rPr>
                <w:rFonts w:ascii="宋体" w:hAnsi="宋体" w:eastAsia="宋体" w:cs="宋体"/>
                <w:kern w:val="0"/>
                <w:sz w:val="18"/>
                <w:szCs w:val="18"/>
              </w:rPr>
              <w:t>GB 42297</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在高处作业、攀登及悬吊作业中，将作业人员绑定在固定构造物附近、限制作业人员活动范围或在发生坠落时将作业人员安全悬挂</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1.标识应齐全、清晰，包括产品名称、执行标准、分类标记、制造商名称或标记及产地、合格品标记、生产日期、不同类型零部件组合使用时的伸展长度（适用于坠落悬挂）等；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2.安全带的检验合格证在有效期内；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3.各部件完整无缺失、无破损；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4.腰带、胸带、围杆带、围杆绳、安全绳无灼伤、脆裂、撕裂、断股、霉变，各股松紧一致，绳子无扭结；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5.腰带、围腿带表面无明显磨损，腰带完整，带子接触部分垫有柔软材料，边缘圆滑；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6.缝合线完整无脱线、断裂、熔融和烧焦等现象，有铆钉连接的平整牢固可靠；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7.金属配件表面光洁、无裂纹、无严重锈蚀和目测可见的变形，配件边缘应呈圆弧形，弹簧弹跳性良好；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8.织带或绳在各调节扣内的最大滑移应小于或等于25mm；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9.安全绳与连接器连接时应在末端环眼内部加支架或护套；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10.织带与连接器相连时应在末端环眼内部缝合一层加强材料或加护套；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11.活门有保险装置，操作灵活；</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12.钩体和钩舌的咬口完整，两者不得偏斜</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1.在距坠落高度基准面２ｍ及２ｍ以上，有发生坠落危险的场所作业，应使用坠落悬挂安全带或区域限制安全带；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2.在距坠落高度基准面２ｍ及２ｍ以上进行杆塔作业，应使用围杆作业安全带或坠落悬挂安全带；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3.如工作平面存在某些可能发生坠落的脆弱表面，则不应使用区域限制安全带，而应选择坠落悬挂安全带；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4.当围杆作业安全带使用的固定构造物可能产生松弛、变形时，则不应使用围杆作业安全带，而应选择坠落悬挂安全带；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5.使用坠落悬挂安全带时，应根据使用者下方的安全空间大小选择具有适宜伸展长度的安全带，挂点装置如使用水平柔性导轨，则在确定安全空间的大小时应充分考虑发生坠落时导轨的变形；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6.安全带的腰带应与护腰带同时使用；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7.区域限制用安全带的系带连接点应位于使用者前胸、后背或腰部；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8.围杆作业用安全带的系带连接点应位于使用者腰部两侧；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9.坠落悬挂用系带应为全身式系带，系带连接点应位于使用者前胸或后背；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10.区域限制用安全带和围杆作业用安全带的安全绳长度大于2m时应加装长度调节装置或安全绳回收装置；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11.安全带中的坠落悬挂用零部件仅含坠落悬挂安全绳时，安全绳应具备能量吸收功能或与缓冲器一起使用；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12.包含未展开缓冲器的坠落悬挂安全绳长度应小于或等于2m，不应擅自将安全绳接长使用，如需使用2m以上的安全绳应采用自锁器或速差式防坠器；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13.安全绳与系带严禁打结使用，使用中要避开尖锐构件；</w:t>
            </w:r>
          </w:p>
          <w:p>
            <w:pPr>
              <w:widowControl/>
              <w:rPr>
                <w:rFonts w:ascii="宋体" w:hAnsi="宋体" w:eastAsia="宋体" w:cs="宋体"/>
                <w:kern w:val="0"/>
                <w:sz w:val="18"/>
                <w:szCs w:val="18"/>
              </w:rPr>
            </w:pPr>
            <w:r>
              <w:rPr>
                <w:rFonts w:ascii="宋体" w:hAnsi="宋体" w:eastAsia="宋体" w:cs="宋体"/>
                <w:kern w:val="0"/>
                <w:sz w:val="18"/>
                <w:szCs w:val="18"/>
              </w:rPr>
              <w:t>14.使用</w:t>
            </w:r>
            <w:r>
              <w:rPr>
                <w:rFonts w:hint="eastAsia" w:ascii="宋体" w:hAnsi="宋体" w:eastAsia="宋体" w:cs="宋体"/>
                <w:kern w:val="0"/>
                <w:sz w:val="18"/>
                <w:szCs w:val="18"/>
              </w:rPr>
              <w:t>坠落悬挂安全带时，挂点应位于工作平面上方，安全带应高挂低用，高度不低于腰部以下；</w:t>
            </w:r>
          </w:p>
          <w:p>
            <w:pPr>
              <w:widowControl/>
              <w:rPr>
                <w:rFonts w:ascii="宋体" w:hAnsi="宋体" w:eastAsia="宋体" w:cs="宋体"/>
                <w:kern w:val="0"/>
                <w:sz w:val="18"/>
                <w:szCs w:val="18"/>
              </w:rPr>
            </w:pPr>
            <w:r>
              <w:rPr>
                <w:rFonts w:ascii="宋体" w:hAnsi="宋体" w:eastAsia="宋体" w:cs="宋体"/>
                <w:kern w:val="0"/>
                <w:sz w:val="18"/>
                <w:szCs w:val="18"/>
              </w:rPr>
              <w:t>15.使用</w:t>
            </w:r>
            <w:r>
              <w:rPr>
                <w:rFonts w:hint="eastAsia" w:ascii="宋体" w:hAnsi="宋体" w:eastAsia="宋体" w:cs="宋体"/>
                <w:kern w:val="0"/>
                <w:sz w:val="18"/>
                <w:szCs w:val="18"/>
              </w:rPr>
              <w:t>时安全带的挂钩应挂在牢固的构件上或专为挂安全带设置的刚性轨道或具有足够强度的柔性轨道上，禁止将安全带挂在移动或带尖锐棱角的或没有固定的物件上；</w:t>
            </w:r>
            <w:r>
              <w:rPr>
                <w:rFonts w:ascii="宋体" w:hAnsi="宋体" w:eastAsia="宋体" w:cs="宋体"/>
                <w:kern w:val="0"/>
                <w:sz w:val="18"/>
                <w:szCs w:val="18"/>
              </w:rPr>
              <w:t xml:space="preserve"> </w:t>
            </w:r>
          </w:p>
          <w:p>
            <w:pPr>
              <w:widowControl/>
              <w:rPr>
                <w:rFonts w:ascii="宋体" w:hAnsi="宋体" w:eastAsia="宋体" w:cs="宋体"/>
                <w:kern w:val="0"/>
                <w:sz w:val="18"/>
                <w:szCs w:val="18"/>
              </w:rPr>
            </w:pPr>
            <w:r>
              <w:rPr>
                <w:rFonts w:ascii="宋体" w:hAnsi="宋体" w:eastAsia="宋体" w:cs="宋体"/>
                <w:kern w:val="0"/>
                <w:sz w:val="18"/>
                <w:szCs w:val="18"/>
              </w:rPr>
              <w:t>16.移</w:t>
            </w:r>
            <w:r>
              <w:rPr>
                <w:rFonts w:hint="eastAsia" w:ascii="宋体" w:hAnsi="宋体" w:eastAsia="宋体" w:cs="宋体"/>
                <w:kern w:val="0"/>
                <w:sz w:val="18"/>
                <w:szCs w:val="18"/>
              </w:rPr>
              <w:t>动和攀爬过程中，必须保证安全带至少</w:t>
            </w:r>
            <w:r>
              <w:rPr>
                <w:rFonts w:ascii="宋体" w:hAnsi="宋体" w:eastAsia="宋体" w:cs="宋体"/>
                <w:kern w:val="0"/>
                <w:sz w:val="18"/>
                <w:szCs w:val="18"/>
              </w:rPr>
              <w:t>1只挂</w:t>
            </w:r>
            <w:r>
              <w:rPr>
                <w:rFonts w:hint="eastAsia" w:ascii="宋体" w:hAnsi="宋体" w:eastAsia="宋体" w:cs="宋体"/>
                <w:kern w:val="0"/>
                <w:sz w:val="18"/>
                <w:szCs w:val="18"/>
              </w:rPr>
              <w:t>钩始终系挂在牢固的构件上；</w:t>
            </w:r>
          </w:p>
          <w:p>
            <w:pPr>
              <w:widowControl/>
              <w:rPr>
                <w:rFonts w:ascii="宋体" w:hAnsi="宋体" w:eastAsia="宋体" w:cs="宋体"/>
                <w:kern w:val="0"/>
                <w:sz w:val="18"/>
                <w:szCs w:val="18"/>
              </w:rPr>
            </w:pPr>
            <w:r>
              <w:rPr>
                <w:rFonts w:ascii="宋体" w:hAnsi="宋体" w:eastAsia="宋体" w:cs="宋体"/>
                <w:kern w:val="0"/>
                <w:sz w:val="18"/>
                <w:szCs w:val="18"/>
              </w:rPr>
              <w:t>17.禁止</w:t>
            </w:r>
            <w:r>
              <w:rPr>
                <w:rFonts w:hint="eastAsia" w:ascii="宋体" w:hAnsi="宋体" w:eastAsia="宋体" w:cs="宋体"/>
                <w:kern w:val="0"/>
                <w:sz w:val="18"/>
                <w:szCs w:val="18"/>
              </w:rPr>
              <w:t>将坠落悬挂安全带的安全绳用作悬吊绳，悬吊绳与安全绳禁止共用连接器；</w:t>
            </w:r>
          </w:p>
          <w:p>
            <w:pPr>
              <w:widowControl/>
              <w:rPr>
                <w:rFonts w:ascii="宋体" w:hAnsi="宋体" w:eastAsia="宋体" w:cs="宋体"/>
                <w:kern w:val="0"/>
                <w:sz w:val="18"/>
                <w:szCs w:val="18"/>
              </w:rPr>
            </w:pPr>
            <w:r>
              <w:rPr>
                <w:rFonts w:ascii="宋体" w:hAnsi="宋体" w:eastAsia="宋体" w:cs="宋体"/>
                <w:kern w:val="0"/>
                <w:sz w:val="18"/>
                <w:szCs w:val="18"/>
              </w:rPr>
              <w:t>18.</w:t>
            </w:r>
            <w:r>
              <w:rPr>
                <w:rFonts w:hint="eastAsia" w:ascii="宋体" w:hAnsi="宋体" w:eastAsia="宋体" w:cs="宋体"/>
                <w:kern w:val="0"/>
                <w:sz w:val="18"/>
                <w:szCs w:val="18"/>
              </w:rPr>
              <w:t>严禁使用安全带传递重物；</w:t>
            </w:r>
          </w:p>
          <w:p>
            <w:pPr>
              <w:widowControl/>
              <w:rPr>
                <w:rFonts w:ascii="宋体" w:hAnsi="宋体" w:eastAsia="宋体" w:cs="宋体"/>
                <w:kern w:val="0"/>
                <w:sz w:val="18"/>
                <w:szCs w:val="18"/>
              </w:rPr>
            </w:pPr>
            <w:r>
              <w:rPr>
                <w:rFonts w:ascii="宋体" w:hAnsi="宋体" w:eastAsia="宋体" w:cs="宋体"/>
                <w:kern w:val="0"/>
                <w:sz w:val="18"/>
                <w:szCs w:val="18"/>
              </w:rPr>
              <w:t>19.在焊接、</w:t>
            </w:r>
            <w:r>
              <w:rPr>
                <w:rFonts w:hint="eastAsia" w:ascii="宋体" w:hAnsi="宋体" w:eastAsia="宋体" w:cs="宋体"/>
                <w:kern w:val="0"/>
                <w:sz w:val="18"/>
                <w:szCs w:val="18"/>
              </w:rPr>
              <w:t>炉前、高粉尘浓度、强烈摩擦、割伤危险、静电危害、化学伤害场所，安全带的安全绳应加装护套；</w:t>
            </w:r>
          </w:p>
          <w:p>
            <w:pPr>
              <w:widowControl/>
              <w:rPr>
                <w:rFonts w:ascii="宋体" w:hAnsi="宋体" w:eastAsia="宋体" w:cs="宋体"/>
                <w:kern w:val="0"/>
                <w:sz w:val="18"/>
                <w:szCs w:val="18"/>
              </w:rPr>
            </w:pPr>
            <w:r>
              <w:rPr>
                <w:rFonts w:ascii="宋体" w:hAnsi="宋体" w:eastAsia="宋体" w:cs="宋体"/>
                <w:kern w:val="0"/>
                <w:sz w:val="18"/>
                <w:szCs w:val="18"/>
              </w:rPr>
              <w:t>20.使用中，安全</w:t>
            </w:r>
            <w:r>
              <w:rPr>
                <w:rFonts w:hint="eastAsia" w:ascii="宋体" w:hAnsi="宋体" w:eastAsia="宋体" w:cs="宋体"/>
                <w:kern w:val="0"/>
                <w:sz w:val="18"/>
                <w:szCs w:val="18"/>
              </w:rPr>
              <w:t>绳的护套应保持完好，若发现护套损坏或脱落，须更换新套后使用；</w:t>
            </w:r>
            <w:r>
              <w:rPr>
                <w:rFonts w:ascii="宋体" w:hAnsi="宋体" w:eastAsia="宋体" w:cs="宋体"/>
                <w:kern w:val="0"/>
                <w:sz w:val="18"/>
                <w:szCs w:val="18"/>
              </w:rPr>
              <w:t xml:space="preserve"> </w:t>
            </w:r>
          </w:p>
          <w:p>
            <w:pPr>
              <w:widowControl/>
              <w:rPr>
                <w:rFonts w:ascii="宋体" w:hAnsi="宋体" w:eastAsia="宋体" w:cs="宋体"/>
                <w:kern w:val="0"/>
                <w:sz w:val="18"/>
                <w:szCs w:val="18"/>
              </w:rPr>
            </w:pPr>
            <w:r>
              <w:rPr>
                <w:rFonts w:ascii="宋体" w:hAnsi="宋体" w:eastAsia="宋体" w:cs="宋体"/>
                <w:kern w:val="0"/>
                <w:sz w:val="18"/>
                <w:szCs w:val="18"/>
              </w:rPr>
              <w:t>21.使用中，不</w:t>
            </w:r>
            <w:r>
              <w:rPr>
                <w:rFonts w:hint="eastAsia" w:ascii="宋体" w:hAnsi="宋体" w:eastAsia="宋体" w:cs="宋体"/>
                <w:kern w:val="0"/>
                <w:sz w:val="18"/>
                <w:szCs w:val="18"/>
              </w:rPr>
              <w:t>应随意拆除安全带各部件；</w:t>
            </w:r>
          </w:p>
          <w:p>
            <w:pPr>
              <w:widowControl/>
              <w:rPr>
                <w:rFonts w:ascii="宋体" w:hAnsi="宋体" w:eastAsia="宋体" w:cs="宋体"/>
                <w:kern w:val="0"/>
                <w:sz w:val="18"/>
                <w:szCs w:val="18"/>
              </w:rPr>
            </w:pPr>
            <w:r>
              <w:rPr>
                <w:rFonts w:ascii="宋体" w:hAnsi="宋体" w:eastAsia="宋体" w:cs="宋体"/>
                <w:kern w:val="0"/>
                <w:sz w:val="18"/>
                <w:szCs w:val="18"/>
              </w:rPr>
              <w:t>22.使用</w:t>
            </w:r>
            <w:r>
              <w:rPr>
                <w:rFonts w:hint="eastAsia" w:ascii="宋体" w:hAnsi="宋体" w:eastAsia="宋体" w:cs="宋体"/>
                <w:kern w:val="0"/>
                <w:sz w:val="18"/>
                <w:szCs w:val="18"/>
              </w:rPr>
              <w:t>连接器时，受力点不应在连接器的活门位置</w:t>
            </w:r>
          </w:p>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安全绳（包括围杆作业用安全绳、区域限制用安全绳、坠落悬挂用安全绳）</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24543</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可与缓冲器配合使用，通过约束佩戴者活动范围、缓解冲击能量，实现对作业人员的防护功能</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1.标识应齐全、清晰，包括产品名称、执行标准号、制造厂名、厂址、生产日期、有效期、总长度、产品作业类别、产品合格标志等；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2.安全绳的检验合格证在有效期内；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3.绳体光滑、干燥，无霉变、断股、磨损、灼伤、缺口，无变形伸长；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4.套（如有）完整、无破损、开裂；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5.各部件顺滑，无材料或制造缺陷，无尖角或锋利边缘；</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6.织带或绳在各调节扣内的最大滑移应小于或等于25mm；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7.安全绳与连接器连接时应在末端环眼内部加支架或护套</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1.安全带中的坠落悬挂用零部件仅含坠落悬挂安全绳时，安全绳应具备能量吸收功能或与缓冲器一起使用，用于缓解冲击能量；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2.包含未展开缓冲器的坠落悬挂安全绳长度应小于或等于2m，不应擅自将安全绳接长使用，如需使用2m以上的安全绳应采用自锁器或速差式防坠器；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3.安全绳与系带严禁打结使用，使用中要避开尖锐构件；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4.使用中，安全绳的护套应保持完好，若发现护套损坏或脱落，须更换新套后再使用；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5.禁止将坠落悬挂安全带的安全绳用作悬吊绳，悬吊绳与安全绳禁止共用连接器；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6.在焊接、炉前、高粉尘浓度、强烈摩擦、割伤危险、静电危害、化学伤害场所，安全带的安全绳应加装护套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1"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缓冲器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24538</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串联在系带和挂点之间，发生坠落时吸收部分冲击能量，降低作业人员受到的冲击力</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1.标识应齐全、清晰，包括产品名称、执行标准号、产品类型、最大展开长度、制造厂名、厂址、产品合格标志、生产日期、有效期等；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2.缓冲器的检验合格证在有效期内；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3.各部件平滑，无材料或外观缺陷，无尖角或锋利边缘；</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4.缓冲器的保护套完整，无破损、开裂；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5.缓冲器与连接器连接时应在末端环眼内部加支架或护套</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1.包含未展开缓冲器的坠落悬挂安全绳长度应小于或等于2m，不应擅自将安全绳接长使用，如需使用2m以上的安全绳应采用自锁器或速差式防坠器；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2.接近焊接、切割、热源等场所时,应对缓冲器进行隔热保护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缓降装置</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38230</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可供使用者以一定速度自行或由他人辅助从高处作业平面降落地面的装置</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执行标准编号、产品名称、标称规格型号、产品标记、下降能量及计算公式、可使用的下降绳类型、直径、最低使用温度、制造商标识、生产日期、产品强制报废期限、正确使用方向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2.缓降装置的检验合格证在有效期内；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3.绳体光滑、干燥，无霉变、断股、磨损、灼伤、缺口等缺陷；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4.各部件平滑，无材料或外观缺陷，无尖角或锋利边缘；</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5.护套完整、无破损；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6.纤维绳和钢丝绳末端环眼内应加支架，织带末端环眼应加护套或垫层</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1.根据下降能量选择不同等级的缓降装置，使用时不得超过缓降装置最大额定载荷；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2.自动缓降装置的下降速度应保持在0.5m/s～2.0m/s；</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3.手动缓降装置在非手控状态时的下降速度不应超过2.0m/s；</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4.禁止擅自更换下降绳；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5.缓降装置下方不得有对下降过程造成阻碍的情况；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6.禁止触碰在使用过程中或刚刚结束使用后的缓降装置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连接器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GB/T 23469</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可以将两种或两种以上元件连接在一起，具有常闭活门的环状零件</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1.标识应齐全、清晰，包括类型、制造商标识、工作受力方向强度等；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2.边缘无钩及锋利边缘，表面应光滑，无裂纹、褶皱；</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3.活门有保险装置，操作灵活；</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4.钩体和钩舌的咬口完整，两者不得偏斜</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1.经常移动的作业人员不宜使用装有速闭、手动活门的连接器；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2.不得在不用打开活门即可挂接的场所使用连接器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5"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水平生命线装置</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38454</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以两个或多个挂点固定且任意两挂点间连线的水平角度不大于15°的，由钢丝绳、纤维绳、织带等柔性导轨或不锈钢、铝合金等刚性导轨构成的用于连接坠落防护装备与附着物（墙、地面、脚手架等固定设施）的装置，通过与其他坠落防护装备配套使用实现坠落防护</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1.永久性标识应齐全、清晰，包括执行标准、产品名称、制造商标识、生产日期、产品设计可承受最大载荷、正确连接方向及使用方向的标志、分段注明允许同时连接操作人员的最大数量、安装日期等；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2.移动连接装置应能在导轨上舒畅滑动；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3.绳体光滑、干燥，无霉变、断股、磨损、灼伤、缺口等缺陷；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4.各部件平滑，无材料或外观缺陷，无尖角或锋利边缘</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1.水平生命线装置应确保与个人坠落防护装备配套，且正确相连后不会意外脱开；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2.使用前全面检查水平生命线装置；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3.同时使用水平生命线装置的人数，不得超过装置能够承受的最大人数；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4.坠落发生后，应停止使用水平生命线装置，直到有资质的人员对其进行详细检查，以确定是否能够继续使用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47</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速差自控器（包括织带速差器、纤维绳索速差器、钢丝绳速差器）</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24544</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安装在挂点上，装有可伸缩长度的绳（带、钢丝绳），串联在系带和挂点之间，在坠落发生时因速度变化引发制动作用的装备</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1.标识应齐全、清晰，包括产品名称及标记、执行标准、制造厂名、生产日期、有效期等；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2.速差自控器的检验合格证在有效期内；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3.外观平滑，无材料和制造缺陷，无毛刺和锋利边缘；</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4.各部件完整无缺失、无伤残破损；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5.速差自控器上安全绳出口处应无尖角或锋利边缘；</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6.用手将速差自控器的安全绳（带）进行快速拉出，应能有效制动并完全收回</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1.速差自控器使用时必须高挂低用，悬挂在使用者上方牢固的构件上；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2.应与安全带配合使用，速差自控器挂钩应挂着安全带背部铁环上，禁止将挂钩挂在安全带挂钩上；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3.使用速差自控器进行倾斜作业时，原则上倾斜度≤30度，倾斜30度以上必须考虑坠落时能否撞击到周围物体；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4.速差自控器安全绳严禁扭结使用；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5.禁止擅自改装速差自控器；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6.严禁将速差自控器连接到具有缓冲功能的安全绳上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704"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124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自锁器</w:t>
            </w:r>
          </w:p>
        </w:tc>
        <w:tc>
          <w:tcPr>
            <w:tcW w:w="1191" w:type="dxa"/>
            <w:vAlign w:val="center"/>
          </w:tcPr>
          <w:p>
            <w:pPr>
              <w:widowControl/>
              <w:spacing w:line="280" w:lineRule="exact"/>
              <w:jc w:val="center"/>
              <w:rPr>
                <w:rFonts w:ascii="宋体" w:hAnsi="宋体" w:eastAsia="宋体" w:cs="宋体"/>
                <w:kern w:val="0"/>
                <w:sz w:val="18"/>
                <w:szCs w:val="18"/>
              </w:rPr>
            </w:pPr>
            <w:r>
              <w:rPr>
                <w:rFonts w:ascii="宋体" w:hAnsi="宋体" w:eastAsia="宋体" w:cs="宋体"/>
                <w:kern w:val="0"/>
                <w:sz w:val="18"/>
                <w:szCs w:val="18"/>
              </w:rPr>
              <w:t>GB 24542</w:t>
            </w:r>
          </w:p>
          <w:p>
            <w:pPr>
              <w:widowControl/>
              <w:spacing w:line="280" w:lineRule="exact"/>
              <w:jc w:val="center"/>
              <w:rPr>
                <w:rFonts w:ascii="宋体" w:hAnsi="宋体" w:eastAsia="宋体" w:cs="宋体"/>
                <w:kern w:val="0"/>
                <w:sz w:val="18"/>
                <w:szCs w:val="18"/>
              </w:rPr>
            </w:pPr>
            <w:r>
              <w:rPr>
                <w:rFonts w:ascii="宋体" w:hAnsi="宋体" w:eastAsia="宋体" w:cs="宋体"/>
                <w:kern w:val="0"/>
                <w:sz w:val="18"/>
                <w:szCs w:val="18"/>
              </w:rPr>
              <w:t>GB/T 24537</w:t>
            </w:r>
          </w:p>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spacing w:line="280" w:lineRule="exact"/>
              <w:rPr>
                <w:rFonts w:ascii="宋体" w:hAnsi="宋体" w:eastAsia="宋体" w:cs="宋体"/>
                <w:kern w:val="0"/>
                <w:sz w:val="18"/>
                <w:szCs w:val="18"/>
              </w:rPr>
            </w:pPr>
            <w:r>
              <w:rPr>
                <w:rFonts w:hint="eastAsia" w:ascii="宋体" w:hAnsi="宋体" w:eastAsia="宋体" w:cs="宋体"/>
                <w:kern w:val="0"/>
                <w:sz w:val="18"/>
                <w:szCs w:val="18"/>
              </w:rPr>
              <w:t>附着在刚性或柔性导轨上，可随使用者的移动沿导轨滑动，由坠落动作引发制动作用，从而防止作业人员坠落</w:t>
            </w:r>
          </w:p>
        </w:tc>
        <w:tc>
          <w:tcPr>
            <w:tcW w:w="4649" w:type="dxa"/>
            <w:shd w:val="clear" w:color="auto" w:fill="auto"/>
            <w:vAlign w:val="center"/>
          </w:tcPr>
          <w:p>
            <w:pPr>
              <w:widowControl/>
              <w:spacing w:line="280" w:lineRule="exact"/>
              <w:rPr>
                <w:rFonts w:ascii="宋体" w:hAnsi="宋体" w:eastAsia="宋体" w:cs="宋体"/>
                <w:kern w:val="0"/>
                <w:sz w:val="18"/>
                <w:szCs w:val="18"/>
              </w:rPr>
            </w:pPr>
            <w:r>
              <w:rPr>
                <w:rFonts w:hint="eastAsia" w:ascii="宋体" w:hAnsi="宋体" w:eastAsia="宋体" w:cs="宋体"/>
                <w:kern w:val="0"/>
                <w:sz w:val="18"/>
                <w:szCs w:val="18"/>
              </w:rPr>
              <w:t>1.标识应齐全、清晰，包括产品合格证、使用标准号、产品名称、规格型号、生产厂家、生产日期、有效期限、正确使用方向的标志、最大允许连接绳长度等；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2.自锁器的检验合格证在有效期内；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3.各部件完整无缺失，外观平滑，无目测可见的凹凸痕迹，无材料和制造缺陷；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4.材质为金属材料的，无裂纹、变形及锈蚀等缺陷，无毛刺和锋利边缘，金属表面无起皮、变色等；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5.材质为工程塑料的，表面无气泡、开裂等缺陷；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6.卡位板、刹车板及锁环上的螺栓、铆钉等无松动；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7.锁体无裂纹、变形；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8.导向轮转动灵活，无卡阻、破损；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9.自锁器用的安全绳无磨损、无变形伸长；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10.自锁器用的安全绳与自锁器锁环的连接牢固可靠</w:t>
            </w:r>
          </w:p>
        </w:tc>
        <w:tc>
          <w:tcPr>
            <w:tcW w:w="5443" w:type="dxa"/>
            <w:shd w:val="clear" w:color="auto" w:fill="auto"/>
            <w:vAlign w:val="center"/>
          </w:tcPr>
          <w:p>
            <w:pPr>
              <w:widowControl/>
              <w:spacing w:line="280" w:lineRule="exact"/>
              <w:rPr>
                <w:rFonts w:ascii="宋体" w:hAnsi="宋体" w:eastAsia="宋体" w:cs="宋体"/>
                <w:kern w:val="0"/>
                <w:sz w:val="18"/>
                <w:szCs w:val="18"/>
              </w:rPr>
            </w:pPr>
            <w:r>
              <w:rPr>
                <w:rFonts w:hint="eastAsia" w:ascii="宋体" w:hAnsi="宋体" w:eastAsia="宋体" w:cs="宋体"/>
                <w:kern w:val="0"/>
                <w:sz w:val="18"/>
                <w:szCs w:val="18"/>
              </w:rPr>
              <w:t>1.自锁器主绳应垂直放置，上下两端固定，中间不得有接头；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2.装入主绳后，自锁器在导轨上应运行顺滑，无卡阻现象，释放自锁器，自锁器应能有效锁止在导轨上；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3.自锁器连接点应位于使用者前胸或后背；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4.使用自锁器前，应试锁1～3次，确保锁止功能良好；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5.禁止将自锁器锁止在导轨上作业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704"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49</w:t>
            </w:r>
          </w:p>
        </w:tc>
        <w:tc>
          <w:tcPr>
            <w:tcW w:w="124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安全网（包括安全平网、安全立网、密目式安全立网）</w:t>
            </w:r>
          </w:p>
        </w:tc>
        <w:tc>
          <w:tcPr>
            <w:tcW w:w="1191" w:type="dxa"/>
            <w:vAlign w:val="center"/>
          </w:tcPr>
          <w:p>
            <w:pPr>
              <w:widowControl/>
              <w:spacing w:line="280" w:lineRule="exact"/>
              <w:jc w:val="center"/>
              <w:rPr>
                <w:rFonts w:ascii="宋体" w:hAnsi="宋体" w:eastAsia="宋体" w:cs="宋体"/>
                <w:kern w:val="0"/>
                <w:sz w:val="18"/>
                <w:szCs w:val="18"/>
              </w:rPr>
            </w:pPr>
            <w:r>
              <w:rPr>
                <w:rFonts w:ascii="宋体" w:hAnsi="宋体" w:eastAsia="宋体" w:cs="宋体"/>
                <w:kern w:val="0"/>
                <w:sz w:val="18"/>
                <w:szCs w:val="18"/>
              </w:rPr>
              <w:t>GB 5725</w:t>
            </w:r>
          </w:p>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spacing w:line="280" w:lineRule="exact"/>
              <w:rPr>
                <w:rFonts w:ascii="宋体" w:hAnsi="宋体" w:eastAsia="宋体" w:cs="宋体"/>
                <w:kern w:val="0"/>
                <w:sz w:val="18"/>
                <w:szCs w:val="18"/>
              </w:rPr>
            </w:pPr>
            <w:r>
              <w:rPr>
                <w:rFonts w:hint="eastAsia" w:ascii="宋体" w:hAnsi="宋体" w:eastAsia="宋体" w:cs="宋体"/>
                <w:kern w:val="0"/>
                <w:sz w:val="18"/>
                <w:szCs w:val="18"/>
              </w:rPr>
              <w:t>防止人、物坠落，或避免、减轻坠落及物击伤害</w:t>
            </w:r>
          </w:p>
        </w:tc>
        <w:tc>
          <w:tcPr>
            <w:tcW w:w="4649" w:type="dxa"/>
            <w:shd w:val="clear" w:color="auto" w:fill="auto"/>
            <w:vAlign w:val="center"/>
          </w:tcPr>
          <w:p>
            <w:pPr>
              <w:widowControl/>
              <w:spacing w:line="280" w:lineRule="exact"/>
              <w:rPr>
                <w:rFonts w:ascii="宋体" w:hAnsi="宋体" w:eastAsia="宋体" w:cs="宋体"/>
                <w:kern w:val="0"/>
                <w:sz w:val="18"/>
                <w:szCs w:val="18"/>
              </w:rPr>
            </w:pPr>
            <w:r>
              <w:rPr>
                <w:rFonts w:hint="eastAsia" w:ascii="宋体" w:hAnsi="宋体" w:eastAsia="宋体" w:cs="宋体"/>
                <w:kern w:val="0"/>
                <w:sz w:val="18"/>
                <w:szCs w:val="18"/>
              </w:rPr>
              <w:t>1.标识应齐全、清晰，包括执行标准、产品合格证、产品名称及分类标记、制造商名称、地址、生产日期等；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2.安全网的检验合格证在有效期内；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3.网体上无断纱、破洞、霉变、变形及有碍使用的编织缺陷；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4.同一张安全网上的修理部位不超过2处</w:t>
            </w:r>
          </w:p>
        </w:tc>
        <w:tc>
          <w:tcPr>
            <w:tcW w:w="5443" w:type="dxa"/>
            <w:shd w:val="clear" w:color="auto" w:fill="auto"/>
            <w:vAlign w:val="center"/>
          </w:tcPr>
          <w:p>
            <w:pPr>
              <w:widowControl/>
              <w:spacing w:line="280" w:lineRule="exact"/>
              <w:rPr>
                <w:rFonts w:ascii="宋体" w:hAnsi="宋体" w:eastAsia="宋体" w:cs="宋体"/>
                <w:kern w:val="0"/>
                <w:sz w:val="18"/>
                <w:szCs w:val="18"/>
              </w:rPr>
            </w:pPr>
            <w:r>
              <w:rPr>
                <w:rFonts w:hint="eastAsia" w:ascii="宋体" w:hAnsi="宋体" w:eastAsia="宋体" w:cs="宋体"/>
                <w:kern w:val="0"/>
                <w:sz w:val="18"/>
                <w:szCs w:val="18"/>
              </w:rPr>
              <w:t>1.安全网应经专人检查、验收合格后，方可使用；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2.安全网的安装位置应尽可能远离高压线缆、塔吊及其他移动机械，并远离焊接作业、喷灯、烟囱、锅炉、热力管道等热源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3.根据可能发生坠落的高度，平网的拦接宽度不应小于GB/T 3608-2008附录Ａ中规定的可能坠落范围半径；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4.安全立网或密目式安全立网不能作为安全平网使用；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5.安全网立网或密目网挂好后，人员不准依靠在网上，不准将物品堆积靠压立网或密目网；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6.平网不得用作堆放物品场所，也不得用作人员通道，作业人员不得在平网上站立或行走；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焊接作业应尽量远离安全网，应避免焊接火花落入网中</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7.使用中的安全网，应由专人每周进行一次现场检查，并对检查情况进行记录；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8.及时清理安全网上的落物，安全网受到较大冲击后应及时更换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登杆脚扣</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AQ 6109</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穿戴于脚部，供作业者从事电杆攀登作业的专用工具</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1.标识应齐全、清晰，包括产品名称及标记、执行标准、制造厂名、生产日期等；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2.登杆脚扣的检验合格证在有效期内；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3.脚扣金属件表面应光洁，无裂纹、麻点等明显缺陷；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4.脚扣所有焊接部位表面应平整、光洁，无气孔、夹渣和伤痕；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5.防滑块与金属件的连接应紧密、牢固，不应有松动现象；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6.踏板与扣带连接处应圆滑、无棱角；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7.扣带应完整、结识、无裂纹</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1.脚扣型号与现场杆径相适应，正式登杆前在杆根处用力试登，判断脚扣是否有变形和损伤；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2.严禁从高处往下扔、摔脚扣；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3.使用脚扣攀登杆塔时，应使用安全带进行保护；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4.特殊天气使用脚扣时，应采取防滑措施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w:t>
            </w:r>
          </w:p>
        </w:tc>
        <w:tc>
          <w:tcPr>
            <w:tcW w:w="124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挂点装置</w:t>
            </w:r>
          </w:p>
        </w:tc>
        <w:tc>
          <w:tcPr>
            <w:tcW w:w="1191" w:type="dxa"/>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GB 30862</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GB 42297</w:t>
            </w:r>
          </w:p>
        </w:tc>
        <w:tc>
          <w:tcPr>
            <w:tcW w:w="226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由一个或多个挂点和部件组成的，用于连接坠落防护装备与附着物（墙、脚手架、地面等固定设施）的装置</w:t>
            </w:r>
          </w:p>
        </w:tc>
        <w:tc>
          <w:tcPr>
            <w:tcW w:w="46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1.标识应齐全、清晰，包括产品名称、执行标准、产品类别、同时连接操作人员的最大数额等；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2.挂点装置无明显腐蚀或机构失效的情况</w:t>
            </w:r>
          </w:p>
        </w:tc>
        <w:tc>
          <w:tcPr>
            <w:tcW w:w="5443"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1.根据使用环境选用不同类别的挂点装置；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2.挂点装置应确保与坠落防护装备配套，且正确相连后不会意外脱开</w:t>
            </w:r>
          </w:p>
        </w:tc>
      </w:tr>
    </w:tbl>
    <w:p>
      <w:pPr>
        <w:pStyle w:val="23"/>
        <w:ind w:firstLine="0" w:firstLineChars="0"/>
        <w:rPr>
          <w:rFonts w:eastAsiaTheme="minorEastAsia"/>
        </w:rPr>
      </w:pPr>
    </w:p>
    <w:p>
      <w:pPr>
        <w:pStyle w:val="23"/>
        <w:rPr>
          <w:rFonts w:eastAsiaTheme="minorEastAsia"/>
        </w:rPr>
        <w:sectPr>
          <w:pgSz w:w="16838" w:h="11906" w:orient="landscape"/>
          <w:pgMar w:top="1418" w:right="567" w:bottom="1134" w:left="1134" w:header="1418" w:footer="1134" w:gutter="0"/>
          <w:cols w:space="0" w:num="1"/>
          <w:formProt w:val="0"/>
          <w:docGrid w:type="lines" w:linePitch="322" w:charSpace="0"/>
        </w:sectPr>
      </w:pPr>
    </w:p>
    <w:p>
      <w:pPr>
        <w:pStyle w:val="82"/>
      </w:pPr>
      <w:r>
        <w:rPr>
          <w:rFonts w:hint="eastAsia"/>
        </w:rPr>
        <w:br w:type="textWrapping"/>
      </w:r>
      <w:bookmarkStart w:id="44" w:name="_Toc29065_WPSOffice_Level1"/>
      <w:bookmarkStart w:id="45" w:name="_Toc27614_WPSOffice_Level1"/>
      <w:r>
        <w:rPr>
          <w:rFonts w:hint="eastAsia"/>
        </w:rPr>
        <w:t>（资料性）</w:t>
      </w:r>
      <w:r>
        <w:rPr>
          <w:rFonts w:hint="eastAsia"/>
        </w:rPr>
        <w:br w:type="textWrapping"/>
      </w:r>
      <w:r>
        <w:rPr>
          <w:rFonts w:hint="eastAsia"/>
        </w:rPr>
        <w:t>个体防护装备使用编号</w:t>
      </w:r>
      <w:bookmarkEnd w:id="38"/>
      <w:bookmarkEnd w:id="44"/>
      <w:bookmarkEnd w:id="45"/>
      <w:r>
        <w:rPr>
          <w:rFonts w:hint="eastAsia"/>
        </w:rPr>
        <w:t>方式</w:t>
      </w:r>
    </w:p>
    <w:p>
      <w:pPr>
        <w:pStyle w:val="99"/>
        <w:spacing w:before="322" w:after="322"/>
      </w:pPr>
      <w:r>
        <w:rPr>
          <w:rFonts w:hint="eastAsia"/>
        </w:rPr>
        <w:t>编号方式</w:t>
      </w:r>
    </w:p>
    <w:p>
      <w:pPr>
        <w:pStyle w:val="23"/>
      </w:pPr>
      <w:r>
        <w:rPr>
          <w:rFonts w:hint="eastAsia"/>
        </w:rPr>
        <w:t>XXXX-XXXX-XXX</w:t>
      </w:r>
    </w:p>
    <w:p>
      <w:pPr>
        <w:pStyle w:val="23"/>
      </w:pPr>
      <w:r>
        <w:rPr>
          <w:rFonts w:hint="eastAsia" w:asciiTheme="minorEastAsia" w:hAnsiTheme="minorEastAsia" w:eastAsiaTheme="minorEastAsia"/>
        </w:rPr>
        <w:t>例如：锅炉车间的自给开路式压缩空气呼吸器编号为</w:t>
      </w:r>
      <w:r>
        <w:rPr>
          <w:rFonts w:asciiTheme="minorEastAsia" w:hAnsiTheme="minorEastAsia" w:eastAsiaTheme="minorEastAsia"/>
        </w:rPr>
        <w:t>HX05</w:t>
      </w:r>
      <w:r>
        <w:rPr>
          <w:rFonts w:hint="eastAsia"/>
        </w:rPr>
        <w:t>-</w:t>
      </w:r>
      <w:r>
        <w:rPr>
          <w:rFonts w:hint="eastAsia" w:asciiTheme="minorEastAsia" w:hAnsiTheme="minorEastAsia" w:eastAsiaTheme="minorEastAsia"/>
        </w:rPr>
        <w:t>XXXX</w:t>
      </w:r>
      <w:r>
        <w:rPr>
          <w:rFonts w:hint="eastAsia"/>
        </w:rPr>
        <w:t>-</w:t>
      </w:r>
      <w:r>
        <w:t>001</w:t>
      </w:r>
    </w:p>
    <w:p>
      <w:pPr>
        <w:pStyle w:val="99"/>
        <w:spacing w:before="322" w:after="322"/>
      </w:pPr>
      <w:bookmarkStart w:id="46" w:name="_Toc14145_WPSOffice_Level2"/>
      <w:r>
        <w:rPr>
          <w:rFonts w:hint="eastAsia"/>
        </w:rPr>
        <w:t>编号说明</w:t>
      </w:r>
      <w:bookmarkEnd w:id="46"/>
    </w:p>
    <w:p>
      <w:pPr>
        <w:pStyle w:val="23"/>
        <w:rPr>
          <w:rFonts w:hAnsi="宋体" w:eastAsia="宋体" w:cs="宋体"/>
        </w:rPr>
      </w:pPr>
      <w:r>
        <w:rPr>
          <w:rFonts w:hint="eastAsia" w:hAnsi="宋体" w:eastAsia="宋体" w:cs="宋体"/>
        </w:rPr>
        <w:t>编号分为三组，由11位字母、数字组成：</w:t>
      </w:r>
    </w:p>
    <w:p>
      <w:pPr>
        <w:pStyle w:val="58"/>
        <w:numPr>
          <w:ilvl w:val="0"/>
          <w:numId w:val="27"/>
        </w:numPr>
        <w:rPr>
          <w:rFonts w:asciiTheme="minorEastAsia" w:hAnsiTheme="minorEastAsia" w:eastAsiaTheme="minorEastAsia" w:cstheme="minorEastAsia"/>
        </w:rPr>
      </w:pPr>
      <w:r>
        <w:rPr>
          <w:rFonts w:hint="eastAsia" w:asciiTheme="minorEastAsia" w:hAnsiTheme="minorEastAsia" w:eastAsiaTheme="minorEastAsia" w:cstheme="minorEastAsia"/>
        </w:rPr>
        <w:t>第一组，第一至第四位，由4位字母、数字组成，为个体防护装备类别编号，详见</w:t>
      </w:r>
      <w:r>
        <w:rPr>
          <w:rFonts w:asciiTheme="minorEastAsia" w:hAnsiTheme="minorEastAsia" w:eastAsiaTheme="minorEastAsia" w:cstheme="minorEastAsia"/>
        </w:rPr>
        <w:t>GB 39800.1-2020</w:t>
      </w:r>
      <w:r>
        <w:rPr>
          <w:rFonts w:hint="eastAsia" w:asciiTheme="minorEastAsia" w:hAnsiTheme="minorEastAsia" w:eastAsiaTheme="minorEastAsia" w:cstheme="minorEastAsia"/>
        </w:rPr>
        <w:t xml:space="preserve"> 表</w:t>
      </w:r>
      <w:r>
        <w:rPr>
          <w:rFonts w:asciiTheme="minorEastAsia" w:hAnsiTheme="minorEastAsia" w:eastAsiaTheme="minorEastAsia" w:cstheme="minorEastAsia"/>
        </w:rPr>
        <w:t>1</w:t>
      </w:r>
      <w:r>
        <w:rPr>
          <w:rFonts w:hint="eastAsia" w:asciiTheme="minorEastAsia" w:hAnsiTheme="minorEastAsia" w:eastAsiaTheme="minorEastAsia" w:cstheme="minorEastAsia"/>
        </w:rPr>
        <w:t>。</w:t>
      </w:r>
    </w:p>
    <w:p>
      <w:pPr>
        <w:pStyle w:val="58"/>
        <w:numPr>
          <w:ilvl w:val="0"/>
          <w:numId w:val="27"/>
        </w:numPr>
        <w:rPr>
          <w:rFonts w:asciiTheme="minorEastAsia" w:hAnsiTheme="minorEastAsia" w:eastAsiaTheme="minorEastAsia" w:cstheme="minorEastAsia"/>
        </w:rPr>
      </w:pPr>
      <w:r>
        <w:rPr>
          <w:rFonts w:hint="eastAsia" w:asciiTheme="minorEastAsia" w:hAnsiTheme="minorEastAsia" w:eastAsiaTheme="minorEastAsia" w:cstheme="minorEastAsia"/>
        </w:rPr>
        <w:t>第二组，第五至第八位，由4位字母组成，为企业部门管理代码。</w:t>
      </w:r>
    </w:p>
    <w:p>
      <w:pPr>
        <w:pStyle w:val="58"/>
        <w:numPr>
          <w:ilvl w:val="0"/>
          <w:numId w:val="27"/>
        </w:numPr>
        <w:rPr>
          <w:rFonts w:asciiTheme="minorEastAsia" w:hAnsiTheme="minorEastAsia" w:eastAsiaTheme="minorEastAsia" w:cstheme="minorEastAsia"/>
        </w:rPr>
      </w:pPr>
      <w:r>
        <w:rPr>
          <w:rFonts w:hint="eastAsia" w:asciiTheme="minorEastAsia" w:hAnsiTheme="minorEastAsia" w:eastAsiaTheme="minorEastAsia" w:cstheme="minorEastAsia"/>
        </w:rPr>
        <w:t>第三组，第九至第十一位，由3位数字组成，为组织中同类个体防护装备序号，001～999。</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82"/>
        <w:sectPr>
          <w:pgSz w:w="11906" w:h="16838"/>
          <w:pgMar w:top="567" w:right="1134" w:bottom="1134" w:left="1417" w:header="1418" w:footer="1134" w:gutter="0"/>
          <w:cols w:space="0" w:num="1"/>
          <w:formProt w:val="0"/>
          <w:docGrid w:type="lines" w:linePitch="322" w:charSpace="0"/>
        </w:sectPr>
      </w:pPr>
      <w:bookmarkStart w:id="47" w:name="_Toc13887"/>
      <w:bookmarkStart w:id="48" w:name="_Toc3995"/>
    </w:p>
    <w:p>
      <w:pPr>
        <w:pStyle w:val="82"/>
      </w:pPr>
      <w:r>
        <w:rPr>
          <w:rFonts w:hint="eastAsia"/>
        </w:rPr>
        <w:br w:type="textWrapping"/>
      </w:r>
      <w:bookmarkStart w:id="49" w:name="_Toc4384_WPSOffice_Level1"/>
      <w:bookmarkStart w:id="50" w:name="_Toc32022_WPSOffice_Level1"/>
      <w:r>
        <w:rPr>
          <w:rFonts w:hint="eastAsia"/>
        </w:rPr>
        <w:t>（资料性）</w:t>
      </w:r>
      <w:r>
        <w:rPr>
          <w:rFonts w:hint="eastAsia"/>
        </w:rPr>
        <w:br w:type="textWrapping"/>
      </w:r>
      <w:bookmarkEnd w:id="47"/>
      <w:r>
        <w:rPr>
          <w:rFonts w:hint="eastAsia"/>
        </w:rPr>
        <w:t>个体防护装备台账</w:t>
      </w:r>
      <w:bookmarkEnd w:id="49"/>
      <w:bookmarkEnd w:id="50"/>
    </w:p>
    <w:tbl>
      <w:tblPr>
        <w:tblStyle w:val="32"/>
        <w:tblW w:w="13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032"/>
        <w:gridCol w:w="1012"/>
        <w:gridCol w:w="1174"/>
        <w:gridCol w:w="1080"/>
        <w:gridCol w:w="1114"/>
        <w:gridCol w:w="1063"/>
        <w:gridCol w:w="1063"/>
        <w:gridCol w:w="1423"/>
        <w:gridCol w:w="986"/>
        <w:gridCol w:w="1060"/>
        <w:gridCol w:w="1025"/>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序号</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装备名称</w:t>
            </w: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类型</w:t>
            </w: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编号</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规格型号</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制造商</w:t>
            </w: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检验周期</w:t>
            </w: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上次</w:t>
            </w:r>
          </w:p>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检验日期</w:t>
            </w: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检验日期</w:t>
            </w: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单位</w:t>
            </w: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装备状况</w:t>
            </w: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存放位置</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管理人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1</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2</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3</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4</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5</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6</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7</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8</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9</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r>
              <w:rPr>
                <w:rFonts w:asciiTheme="majorEastAsia" w:hAnsiTheme="majorEastAsia" w:eastAsiaTheme="majorEastAsia" w:cstheme="majorEastAsia"/>
                <w:bCs/>
                <w:sz w:val="20"/>
                <w:szCs w:val="20"/>
              </w:rPr>
              <w:t>…</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sz w:val="20"/>
                <w:szCs w:val="20"/>
              </w:rPr>
            </w:pPr>
          </w:p>
        </w:tc>
      </w:tr>
    </w:tbl>
    <w:p>
      <w:pPr>
        <w:pStyle w:val="23"/>
        <w:rPr>
          <w:rFonts w:hAnsi="宋体" w:eastAsia="宋体" w:cs="宋体"/>
        </w:rPr>
      </w:pPr>
    </w:p>
    <w:p>
      <w:pPr>
        <w:pStyle w:val="82"/>
      </w:pPr>
      <w:bookmarkStart w:id="51" w:name="_Toc13963"/>
      <w:r>
        <w:rPr>
          <w:rFonts w:hint="eastAsia"/>
        </w:rPr>
        <w:br w:type="textWrapping"/>
      </w:r>
      <w:bookmarkStart w:id="52" w:name="_Toc10875_WPSOffice_Level1"/>
      <w:bookmarkStart w:id="53" w:name="_Toc8589_WPSOffice_Level1"/>
      <w:r>
        <w:rPr>
          <w:rFonts w:hint="eastAsia"/>
        </w:rPr>
        <w:t>（资料性）</w:t>
      </w:r>
      <w:r>
        <w:rPr>
          <w:rFonts w:hint="eastAsia"/>
        </w:rPr>
        <w:br w:type="textWrapping"/>
      </w:r>
      <w:bookmarkEnd w:id="51"/>
      <w:r>
        <w:rPr>
          <w:rFonts w:hint="eastAsia"/>
        </w:rPr>
        <w:t>个体防护装备</w:t>
      </w:r>
      <w:r>
        <w:rPr>
          <w:rFonts w:hAnsi="黑体" w:cs="Times New Roman"/>
          <w:kern w:val="2"/>
          <w:szCs w:val="21"/>
        </w:rPr>
        <w:t>检查</w:t>
      </w:r>
      <w:r>
        <w:rPr>
          <w:rFonts w:hint="eastAsia" w:hAnsi="黑体" w:cs="Times New Roman"/>
          <w:kern w:val="2"/>
          <w:szCs w:val="21"/>
        </w:rPr>
        <w:t>记录</w:t>
      </w:r>
      <w:r>
        <w:rPr>
          <w:rFonts w:hAnsi="黑体" w:cs="Times New Roman"/>
          <w:kern w:val="2"/>
          <w:szCs w:val="21"/>
        </w:rPr>
        <w:t>表</w:t>
      </w:r>
      <w:bookmarkEnd w:id="52"/>
      <w:bookmarkEnd w:id="53"/>
    </w:p>
    <w:tbl>
      <w:tblPr>
        <w:tblStyle w:val="32"/>
        <w:tblpPr w:leftFromText="180" w:rightFromText="180" w:vertAnchor="text" w:horzAnchor="page" w:tblpXSpec="center" w:tblpY="21"/>
        <w:tblOverlap w:val="never"/>
        <w:tblW w:w="15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386"/>
        <w:gridCol w:w="960"/>
        <w:gridCol w:w="1454"/>
        <w:gridCol w:w="1889"/>
        <w:gridCol w:w="14"/>
        <w:gridCol w:w="700"/>
        <w:gridCol w:w="715"/>
        <w:gridCol w:w="715"/>
        <w:gridCol w:w="715"/>
        <w:gridCol w:w="715"/>
        <w:gridCol w:w="715"/>
        <w:gridCol w:w="715"/>
        <w:gridCol w:w="715"/>
        <w:gridCol w:w="715"/>
        <w:gridCol w:w="715"/>
        <w:gridCol w:w="715"/>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blHeader/>
          <w:jc w:val="center"/>
        </w:trPr>
        <w:tc>
          <w:tcPr>
            <w:tcW w:w="732" w:type="dxa"/>
            <w:vAlign w:val="center"/>
          </w:tcPr>
          <w:p>
            <w:pPr>
              <w:snapToGrid w:val="0"/>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序号</w:t>
            </w:r>
          </w:p>
        </w:tc>
        <w:tc>
          <w:tcPr>
            <w:tcW w:w="1386"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装备名称</w:t>
            </w:r>
          </w:p>
        </w:tc>
        <w:tc>
          <w:tcPr>
            <w:tcW w:w="960"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编号</w:t>
            </w:r>
          </w:p>
        </w:tc>
        <w:tc>
          <w:tcPr>
            <w:tcW w:w="1454"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规格型号</w:t>
            </w:r>
          </w:p>
        </w:tc>
        <w:tc>
          <w:tcPr>
            <w:tcW w:w="1903" w:type="dxa"/>
            <w:gridSpan w:val="2"/>
            <w:vAlign w:val="center"/>
          </w:tcPr>
          <w:p>
            <w:pPr>
              <w:snapToGrid w:val="0"/>
              <w:jc w:val="center"/>
              <w:rPr>
                <w:rFonts w:asciiTheme="minorEastAsia" w:hAnsiTheme="minorEastAsia" w:eastAsiaTheme="minorEastAsia" w:cstheme="minorEastAsia"/>
                <w:bCs/>
                <w:szCs w:val="21"/>
              </w:rPr>
            </w:pPr>
            <w:r>
              <w:rPr>
                <w:rFonts w:hint="eastAsia" w:ascii="宋体" w:hAnsi="宋体" w:eastAsia="宋体" w:cs="宋体"/>
              </w:rPr>
              <w:t>性能状态</w:t>
            </w:r>
            <w:r>
              <w:rPr>
                <w:rFonts w:hint="eastAsia" w:asciiTheme="minorEastAsia" w:hAnsiTheme="minorEastAsia" w:eastAsiaTheme="minorEastAsia" w:cstheme="minorEastAsia"/>
                <w:bCs/>
                <w:szCs w:val="21"/>
              </w:rPr>
              <w:t>完好要求</w:t>
            </w:r>
          </w:p>
        </w:tc>
        <w:tc>
          <w:tcPr>
            <w:tcW w:w="700"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10月</w:t>
            </w:r>
          </w:p>
        </w:tc>
        <w:tc>
          <w:tcPr>
            <w:tcW w:w="715"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11月</w:t>
            </w:r>
          </w:p>
        </w:tc>
        <w:tc>
          <w:tcPr>
            <w:tcW w:w="724"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1386" w:type="dxa"/>
            <w:vAlign w:val="center"/>
          </w:tcPr>
          <w:p>
            <w:pPr>
              <w:snapToGrid w:val="0"/>
              <w:jc w:val="center"/>
              <w:rPr>
                <w:rFonts w:asciiTheme="minorEastAsia" w:hAnsiTheme="minorEastAsia" w:eastAsiaTheme="minorEastAsia" w:cstheme="minorEastAsia"/>
                <w:bCs/>
                <w:szCs w:val="21"/>
              </w:rPr>
            </w:pPr>
          </w:p>
        </w:tc>
        <w:tc>
          <w:tcPr>
            <w:tcW w:w="960" w:type="dxa"/>
            <w:vAlign w:val="center"/>
          </w:tcPr>
          <w:p>
            <w:pPr>
              <w:snapToGrid w:val="0"/>
              <w:rPr>
                <w:rFonts w:asciiTheme="minorEastAsia" w:hAnsiTheme="minorEastAsia" w:eastAsiaTheme="minorEastAsia" w:cstheme="minorEastAsia"/>
                <w:bCs/>
                <w:szCs w:val="21"/>
              </w:rPr>
            </w:pPr>
          </w:p>
        </w:tc>
        <w:tc>
          <w:tcPr>
            <w:tcW w:w="1454" w:type="dxa"/>
            <w:vAlign w:val="center"/>
          </w:tcPr>
          <w:p>
            <w:pPr>
              <w:snapToGrid w:val="0"/>
              <w:rPr>
                <w:rFonts w:asciiTheme="minorEastAsia" w:hAnsiTheme="minorEastAsia" w:eastAsiaTheme="minorEastAsia" w:cstheme="minorEastAsia"/>
                <w:bCs/>
                <w:szCs w:val="21"/>
              </w:rPr>
            </w:pPr>
          </w:p>
        </w:tc>
        <w:tc>
          <w:tcPr>
            <w:tcW w:w="1903" w:type="dxa"/>
            <w:gridSpan w:val="2"/>
            <w:vAlign w:val="center"/>
          </w:tcPr>
          <w:p>
            <w:pPr>
              <w:snapToGrid w:val="0"/>
              <w:rPr>
                <w:rFonts w:asciiTheme="minorEastAsia" w:hAnsiTheme="minorEastAsia" w:eastAsiaTheme="minorEastAsia" w:cstheme="minorEastAsia"/>
                <w:bCs/>
                <w:szCs w:val="21"/>
              </w:rPr>
            </w:pPr>
          </w:p>
        </w:tc>
        <w:tc>
          <w:tcPr>
            <w:tcW w:w="700"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24" w:type="dxa"/>
            <w:vAlign w:val="center"/>
          </w:tcPr>
          <w:p>
            <w:pPr>
              <w:snapToGrid w:val="0"/>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1386" w:type="dxa"/>
            <w:vAlign w:val="center"/>
          </w:tcPr>
          <w:p>
            <w:pPr>
              <w:snapToGrid w:val="0"/>
              <w:jc w:val="center"/>
              <w:rPr>
                <w:rFonts w:asciiTheme="minorEastAsia" w:hAnsiTheme="minorEastAsia" w:eastAsiaTheme="minorEastAsia" w:cstheme="minorEastAsia"/>
                <w:bCs/>
                <w:szCs w:val="21"/>
              </w:rPr>
            </w:pPr>
          </w:p>
        </w:tc>
        <w:tc>
          <w:tcPr>
            <w:tcW w:w="960" w:type="dxa"/>
            <w:vAlign w:val="center"/>
          </w:tcPr>
          <w:p>
            <w:pPr>
              <w:snapToGrid w:val="0"/>
              <w:rPr>
                <w:rFonts w:asciiTheme="minorEastAsia" w:hAnsiTheme="minorEastAsia" w:eastAsiaTheme="minorEastAsia" w:cstheme="minorEastAsia"/>
                <w:bCs/>
                <w:szCs w:val="21"/>
              </w:rPr>
            </w:pPr>
          </w:p>
        </w:tc>
        <w:tc>
          <w:tcPr>
            <w:tcW w:w="1454" w:type="dxa"/>
            <w:vAlign w:val="center"/>
          </w:tcPr>
          <w:p>
            <w:pPr>
              <w:snapToGrid w:val="0"/>
              <w:rPr>
                <w:rFonts w:asciiTheme="minorEastAsia" w:hAnsiTheme="minorEastAsia" w:eastAsiaTheme="minorEastAsia" w:cstheme="minorEastAsia"/>
                <w:bCs/>
                <w:szCs w:val="21"/>
              </w:rPr>
            </w:pPr>
          </w:p>
        </w:tc>
        <w:tc>
          <w:tcPr>
            <w:tcW w:w="1903" w:type="dxa"/>
            <w:gridSpan w:val="2"/>
            <w:vAlign w:val="center"/>
          </w:tcPr>
          <w:p>
            <w:pPr>
              <w:snapToGrid w:val="0"/>
              <w:rPr>
                <w:rFonts w:asciiTheme="minorEastAsia" w:hAnsiTheme="minorEastAsia" w:eastAsiaTheme="minorEastAsia" w:cstheme="minorEastAsia"/>
                <w:bCs/>
                <w:szCs w:val="21"/>
              </w:rPr>
            </w:pPr>
          </w:p>
        </w:tc>
        <w:tc>
          <w:tcPr>
            <w:tcW w:w="700" w:type="dxa"/>
            <w:vAlign w:val="center"/>
          </w:tcPr>
          <w:p>
            <w:pPr>
              <w:snapToGrid w:val="0"/>
              <w:jc w:val="center"/>
              <w:textAlignment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24" w:type="dxa"/>
            <w:vAlign w:val="center"/>
          </w:tcPr>
          <w:p>
            <w:pPr>
              <w:snapToGrid w:val="0"/>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1386" w:type="dxa"/>
            <w:vAlign w:val="center"/>
          </w:tcPr>
          <w:p>
            <w:pPr>
              <w:snapToGrid w:val="0"/>
              <w:jc w:val="center"/>
              <w:rPr>
                <w:rFonts w:asciiTheme="minorEastAsia" w:hAnsiTheme="minorEastAsia" w:eastAsiaTheme="minorEastAsia" w:cstheme="minorEastAsia"/>
                <w:bCs/>
                <w:szCs w:val="21"/>
              </w:rPr>
            </w:pPr>
          </w:p>
        </w:tc>
        <w:tc>
          <w:tcPr>
            <w:tcW w:w="960" w:type="dxa"/>
            <w:vAlign w:val="center"/>
          </w:tcPr>
          <w:p>
            <w:pPr>
              <w:snapToGrid w:val="0"/>
              <w:rPr>
                <w:rFonts w:asciiTheme="minorEastAsia" w:hAnsiTheme="minorEastAsia" w:eastAsiaTheme="minorEastAsia" w:cstheme="minorEastAsia"/>
                <w:bCs/>
                <w:szCs w:val="21"/>
              </w:rPr>
            </w:pPr>
          </w:p>
        </w:tc>
        <w:tc>
          <w:tcPr>
            <w:tcW w:w="1454" w:type="dxa"/>
            <w:vAlign w:val="center"/>
          </w:tcPr>
          <w:p>
            <w:pPr>
              <w:snapToGrid w:val="0"/>
              <w:rPr>
                <w:rFonts w:asciiTheme="minorEastAsia" w:hAnsiTheme="minorEastAsia" w:eastAsiaTheme="minorEastAsia" w:cstheme="minorEastAsia"/>
                <w:bCs/>
                <w:szCs w:val="21"/>
              </w:rPr>
            </w:pPr>
          </w:p>
        </w:tc>
        <w:tc>
          <w:tcPr>
            <w:tcW w:w="1903" w:type="dxa"/>
            <w:gridSpan w:val="2"/>
            <w:vAlign w:val="center"/>
          </w:tcPr>
          <w:p>
            <w:pPr>
              <w:snapToGrid w:val="0"/>
              <w:rPr>
                <w:rFonts w:asciiTheme="minorEastAsia" w:hAnsiTheme="minorEastAsia" w:eastAsiaTheme="minorEastAsia" w:cstheme="minorEastAsia"/>
                <w:bCs/>
                <w:szCs w:val="21"/>
              </w:rPr>
            </w:pPr>
          </w:p>
        </w:tc>
        <w:tc>
          <w:tcPr>
            <w:tcW w:w="700" w:type="dxa"/>
            <w:vAlign w:val="center"/>
          </w:tcPr>
          <w:p>
            <w:pPr>
              <w:snapToGrid w:val="0"/>
              <w:jc w:val="center"/>
              <w:textAlignment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24" w:type="dxa"/>
            <w:vAlign w:val="center"/>
          </w:tcPr>
          <w:p>
            <w:pPr>
              <w:snapToGrid w:val="0"/>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p>
        </w:tc>
        <w:tc>
          <w:tcPr>
            <w:tcW w:w="1386" w:type="dxa"/>
            <w:vAlign w:val="center"/>
          </w:tcPr>
          <w:p>
            <w:pPr>
              <w:snapToGrid w:val="0"/>
              <w:jc w:val="center"/>
              <w:rPr>
                <w:rFonts w:asciiTheme="minorEastAsia" w:hAnsiTheme="minorEastAsia" w:eastAsiaTheme="minorEastAsia" w:cstheme="minorEastAsia"/>
                <w:bCs/>
                <w:szCs w:val="21"/>
              </w:rPr>
            </w:pPr>
          </w:p>
        </w:tc>
        <w:tc>
          <w:tcPr>
            <w:tcW w:w="960" w:type="dxa"/>
            <w:vAlign w:val="center"/>
          </w:tcPr>
          <w:p>
            <w:pPr>
              <w:snapToGrid w:val="0"/>
              <w:rPr>
                <w:rFonts w:asciiTheme="minorEastAsia" w:hAnsiTheme="minorEastAsia" w:eastAsiaTheme="minorEastAsia" w:cstheme="minorEastAsia"/>
                <w:bCs/>
                <w:szCs w:val="21"/>
              </w:rPr>
            </w:pPr>
          </w:p>
        </w:tc>
        <w:tc>
          <w:tcPr>
            <w:tcW w:w="1454" w:type="dxa"/>
            <w:vAlign w:val="center"/>
          </w:tcPr>
          <w:p>
            <w:pPr>
              <w:snapToGrid w:val="0"/>
              <w:rPr>
                <w:rFonts w:asciiTheme="minorEastAsia" w:hAnsiTheme="minorEastAsia" w:eastAsiaTheme="minorEastAsia" w:cstheme="minorEastAsia"/>
                <w:bCs/>
                <w:szCs w:val="21"/>
              </w:rPr>
            </w:pPr>
          </w:p>
        </w:tc>
        <w:tc>
          <w:tcPr>
            <w:tcW w:w="1903" w:type="dxa"/>
            <w:gridSpan w:val="2"/>
            <w:vAlign w:val="center"/>
          </w:tcPr>
          <w:p>
            <w:pPr>
              <w:snapToGrid w:val="0"/>
              <w:rPr>
                <w:rFonts w:asciiTheme="minorEastAsia" w:hAnsiTheme="minorEastAsia" w:eastAsiaTheme="minorEastAsia" w:cstheme="minorEastAsia"/>
                <w:bCs/>
                <w:szCs w:val="21"/>
              </w:rPr>
            </w:pPr>
          </w:p>
        </w:tc>
        <w:tc>
          <w:tcPr>
            <w:tcW w:w="700" w:type="dxa"/>
            <w:vAlign w:val="center"/>
          </w:tcPr>
          <w:p>
            <w:pPr>
              <w:snapToGrid w:val="0"/>
              <w:jc w:val="center"/>
              <w:textAlignment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24" w:type="dxa"/>
            <w:vAlign w:val="center"/>
          </w:tcPr>
          <w:p>
            <w:pPr>
              <w:snapToGrid w:val="0"/>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p>
        </w:tc>
        <w:tc>
          <w:tcPr>
            <w:tcW w:w="1386" w:type="dxa"/>
            <w:vAlign w:val="center"/>
          </w:tcPr>
          <w:p>
            <w:pPr>
              <w:snapToGrid w:val="0"/>
              <w:jc w:val="center"/>
              <w:rPr>
                <w:rFonts w:asciiTheme="minorEastAsia" w:hAnsiTheme="minorEastAsia" w:eastAsiaTheme="minorEastAsia" w:cstheme="minorEastAsia"/>
                <w:bCs/>
                <w:szCs w:val="21"/>
              </w:rPr>
            </w:pPr>
          </w:p>
        </w:tc>
        <w:tc>
          <w:tcPr>
            <w:tcW w:w="960" w:type="dxa"/>
            <w:vAlign w:val="center"/>
          </w:tcPr>
          <w:p>
            <w:pPr>
              <w:snapToGrid w:val="0"/>
              <w:rPr>
                <w:rFonts w:asciiTheme="minorEastAsia" w:hAnsiTheme="minorEastAsia" w:eastAsiaTheme="minorEastAsia" w:cstheme="minorEastAsia"/>
                <w:bCs/>
                <w:szCs w:val="21"/>
              </w:rPr>
            </w:pPr>
          </w:p>
        </w:tc>
        <w:tc>
          <w:tcPr>
            <w:tcW w:w="1454" w:type="dxa"/>
            <w:vAlign w:val="center"/>
          </w:tcPr>
          <w:p>
            <w:pPr>
              <w:snapToGrid w:val="0"/>
              <w:rPr>
                <w:rFonts w:asciiTheme="minorEastAsia" w:hAnsiTheme="minorEastAsia" w:eastAsiaTheme="minorEastAsia" w:cstheme="minorEastAsia"/>
                <w:bCs/>
                <w:szCs w:val="21"/>
              </w:rPr>
            </w:pPr>
          </w:p>
        </w:tc>
        <w:tc>
          <w:tcPr>
            <w:tcW w:w="1903" w:type="dxa"/>
            <w:gridSpan w:val="2"/>
            <w:vAlign w:val="center"/>
          </w:tcPr>
          <w:p>
            <w:pPr>
              <w:snapToGrid w:val="0"/>
              <w:rPr>
                <w:rFonts w:asciiTheme="minorEastAsia" w:hAnsiTheme="minorEastAsia" w:eastAsiaTheme="minorEastAsia" w:cstheme="minorEastAsia"/>
                <w:bCs/>
                <w:szCs w:val="21"/>
              </w:rPr>
            </w:pPr>
          </w:p>
        </w:tc>
        <w:tc>
          <w:tcPr>
            <w:tcW w:w="700" w:type="dxa"/>
            <w:vAlign w:val="center"/>
          </w:tcPr>
          <w:p>
            <w:pPr>
              <w:snapToGrid w:val="0"/>
              <w:jc w:val="center"/>
              <w:textAlignment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24" w:type="dxa"/>
            <w:vAlign w:val="center"/>
          </w:tcPr>
          <w:p>
            <w:pPr>
              <w:snapToGrid w:val="0"/>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问题</w:t>
            </w:r>
          </w:p>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记录</w:t>
            </w:r>
          </w:p>
        </w:tc>
        <w:tc>
          <w:tcPr>
            <w:tcW w:w="14277" w:type="dxa"/>
            <w:gridSpan w:val="17"/>
            <w:vAlign w:val="center"/>
          </w:tcPr>
          <w:p>
            <w:pPr>
              <w:snapToGrid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p>
            <w:pPr>
              <w:snapToGrid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p>
            <w:pPr>
              <w:snapToGrid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p>
            <w:pPr>
              <w:snapToGrid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p>
          <w:p>
            <w:pPr>
              <w:snapToGrid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1" w:type="dxa"/>
            <w:gridSpan w:val="5"/>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 期</w:t>
            </w:r>
          </w:p>
        </w:tc>
        <w:tc>
          <w:tcPr>
            <w:tcW w:w="714" w:type="dxa"/>
            <w:gridSpan w:val="2"/>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24" w:type="dxa"/>
            <w:vAlign w:val="center"/>
          </w:tcPr>
          <w:p>
            <w:pPr>
              <w:snapToGrid w:val="0"/>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1" w:type="dxa"/>
            <w:gridSpan w:val="5"/>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检查员签名</w:t>
            </w:r>
          </w:p>
        </w:tc>
        <w:tc>
          <w:tcPr>
            <w:tcW w:w="714" w:type="dxa"/>
            <w:gridSpan w:val="2"/>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24" w:type="dxa"/>
            <w:vAlign w:val="center"/>
          </w:tcPr>
          <w:p>
            <w:pPr>
              <w:snapToGrid w:val="0"/>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1" w:type="dxa"/>
            <w:gridSpan w:val="5"/>
            <w:vAlign w:val="center"/>
          </w:tcPr>
          <w:p>
            <w:pPr>
              <w:snapToGrid w:val="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抽查/审核（日期/姓名）</w:t>
            </w:r>
          </w:p>
        </w:tc>
        <w:tc>
          <w:tcPr>
            <w:tcW w:w="714" w:type="dxa"/>
            <w:gridSpan w:val="2"/>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15" w:type="dxa"/>
            <w:vAlign w:val="center"/>
          </w:tcPr>
          <w:p>
            <w:pPr>
              <w:snapToGrid w:val="0"/>
              <w:jc w:val="center"/>
              <w:rPr>
                <w:rFonts w:asciiTheme="minorEastAsia" w:hAnsiTheme="minorEastAsia" w:eastAsiaTheme="minorEastAsia" w:cstheme="minorEastAsia"/>
                <w:bCs/>
                <w:szCs w:val="21"/>
              </w:rPr>
            </w:pPr>
          </w:p>
        </w:tc>
        <w:tc>
          <w:tcPr>
            <w:tcW w:w="724" w:type="dxa"/>
            <w:vAlign w:val="center"/>
          </w:tcPr>
          <w:p>
            <w:pPr>
              <w:snapToGrid w:val="0"/>
              <w:jc w:val="center"/>
              <w:rPr>
                <w:rFonts w:asciiTheme="minorEastAsia" w:hAnsiTheme="minorEastAsia" w:eastAsiaTheme="minorEastAsia" w:cstheme="minorEastAsia"/>
                <w:bCs/>
                <w:szCs w:val="21"/>
              </w:rPr>
            </w:pPr>
          </w:p>
        </w:tc>
      </w:tr>
    </w:tbl>
    <w:p>
      <w:pPr>
        <w:pStyle w:val="23"/>
        <w:ind w:firstLine="0" w:firstLineChars="0"/>
        <w:rPr>
          <w:rFonts w:hAnsi="宋体" w:eastAsia="宋体" w:cs="宋体"/>
        </w:rPr>
        <w:sectPr>
          <w:pgSz w:w="16838" w:h="11906" w:orient="landscape"/>
          <w:pgMar w:top="1417" w:right="567" w:bottom="1134" w:left="1134" w:header="1418" w:footer="1134" w:gutter="0"/>
          <w:cols w:space="0" w:num="1"/>
          <w:formProt w:val="0"/>
          <w:docGrid w:type="lines" w:linePitch="322" w:charSpace="0"/>
        </w:sectPr>
      </w:pPr>
    </w:p>
    <w:bookmarkEnd w:id="48"/>
    <w:p>
      <w:pPr>
        <w:pStyle w:val="82"/>
      </w:pPr>
      <w:bookmarkStart w:id="54" w:name="_Toc18030"/>
      <w:r>
        <w:rPr>
          <w:rFonts w:hint="eastAsia"/>
        </w:rPr>
        <w:br w:type="textWrapping"/>
      </w:r>
      <w:bookmarkStart w:id="55" w:name="_Toc31039_WPSOffice_Level1"/>
      <w:bookmarkStart w:id="56" w:name="_Toc11270_WPSOffice_Level1"/>
      <w:r>
        <w:rPr>
          <w:rFonts w:hint="eastAsia"/>
        </w:rPr>
        <w:t>（资料性）</w:t>
      </w:r>
      <w:r>
        <w:rPr>
          <w:rFonts w:hint="eastAsia"/>
        </w:rPr>
        <w:br w:type="textWrapping"/>
      </w:r>
      <w:r>
        <w:rPr>
          <w:rFonts w:hint="eastAsia"/>
        </w:rPr>
        <w:t>个体防护装备定期检验记录表</w:t>
      </w:r>
      <w:bookmarkEnd w:id="55"/>
      <w:bookmarkEnd w:id="56"/>
    </w:p>
    <w:tbl>
      <w:tblPr>
        <w:tblStyle w:val="32"/>
        <w:tblW w:w="87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5"/>
        <w:gridCol w:w="567"/>
        <w:gridCol w:w="567"/>
        <w:gridCol w:w="2457"/>
        <w:gridCol w:w="237"/>
        <w:gridCol w:w="1275"/>
        <w:gridCol w:w="1040"/>
        <w:gridCol w:w="16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9" w:type="dxa"/>
            <w:gridSpan w:val="3"/>
            <w:vAlign w:val="center"/>
          </w:tcPr>
          <w:p>
            <w:pPr>
              <w:pStyle w:val="23"/>
              <w:ind w:firstLine="0" w:firstLineChars="0"/>
              <w:jc w:val="center"/>
              <w:rPr>
                <w:rFonts w:hAnsi="宋体" w:eastAsia="宋体" w:cs="宋体"/>
              </w:rPr>
            </w:pPr>
            <w:r>
              <w:rPr>
                <w:rFonts w:hint="eastAsia" w:hAnsi="宋体" w:eastAsia="宋体" w:cs="宋体"/>
              </w:rPr>
              <w:t>名 称</w:t>
            </w:r>
          </w:p>
        </w:tc>
        <w:tc>
          <w:tcPr>
            <w:tcW w:w="2694" w:type="dxa"/>
            <w:gridSpan w:val="2"/>
            <w:vAlign w:val="center"/>
          </w:tcPr>
          <w:p>
            <w:pPr>
              <w:pStyle w:val="23"/>
              <w:jc w:val="center"/>
              <w:rPr>
                <w:rFonts w:hAnsi="宋体" w:eastAsia="宋体" w:cs="宋体"/>
              </w:rPr>
            </w:pPr>
          </w:p>
        </w:tc>
        <w:tc>
          <w:tcPr>
            <w:tcW w:w="1275" w:type="dxa"/>
            <w:vAlign w:val="center"/>
          </w:tcPr>
          <w:p>
            <w:pPr>
              <w:pStyle w:val="23"/>
              <w:ind w:firstLine="0" w:firstLineChars="0"/>
              <w:jc w:val="center"/>
              <w:rPr>
                <w:rFonts w:hAnsi="宋体" w:eastAsia="宋体" w:cs="宋体"/>
              </w:rPr>
            </w:pPr>
            <w:r>
              <w:rPr>
                <w:rFonts w:hint="eastAsia" w:hAnsi="宋体" w:eastAsia="宋体" w:cs="宋体"/>
              </w:rPr>
              <w:t>型 号</w:t>
            </w:r>
          </w:p>
        </w:tc>
        <w:tc>
          <w:tcPr>
            <w:tcW w:w="2694" w:type="dxa"/>
            <w:gridSpan w:val="2"/>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9" w:type="dxa"/>
            <w:gridSpan w:val="3"/>
            <w:vAlign w:val="center"/>
          </w:tcPr>
          <w:p>
            <w:pPr>
              <w:pStyle w:val="23"/>
              <w:ind w:firstLine="0" w:firstLineChars="0"/>
              <w:jc w:val="center"/>
              <w:rPr>
                <w:rFonts w:hAnsi="宋体" w:eastAsia="宋体" w:cs="宋体"/>
              </w:rPr>
            </w:pPr>
            <w:r>
              <w:rPr>
                <w:rFonts w:hint="eastAsia" w:hAnsi="宋体" w:eastAsia="宋体" w:cs="宋体"/>
              </w:rPr>
              <w:t>编 号</w:t>
            </w:r>
          </w:p>
        </w:tc>
        <w:tc>
          <w:tcPr>
            <w:tcW w:w="2694" w:type="dxa"/>
            <w:gridSpan w:val="2"/>
            <w:vAlign w:val="center"/>
          </w:tcPr>
          <w:p>
            <w:pPr>
              <w:pStyle w:val="23"/>
              <w:jc w:val="center"/>
              <w:rPr>
                <w:rFonts w:hAnsi="宋体" w:eastAsia="宋体" w:cs="宋体"/>
              </w:rPr>
            </w:pPr>
          </w:p>
        </w:tc>
        <w:tc>
          <w:tcPr>
            <w:tcW w:w="1275" w:type="dxa"/>
            <w:vAlign w:val="center"/>
          </w:tcPr>
          <w:p>
            <w:pPr>
              <w:pStyle w:val="23"/>
              <w:ind w:firstLine="0" w:firstLineChars="0"/>
              <w:jc w:val="center"/>
              <w:rPr>
                <w:rFonts w:hAnsi="宋体" w:eastAsia="宋体" w:cs="宋体"/>
              </w:rPr>
            </w:pPr>
            <w:r>
              <w:rPr>
                <w:rFonts w:hint="eastAsia" w:hAnsi="宋体" w:eastAsia="宋体" w:cs="宋体"/>
              </w:rPr>
              <w:t>制造商</w:t>
            </w:r>
          </w:p>
        </w:tc>
        <w:tc>
          <w:tcPr>
            <w:tcW w:w="2694" w:type="dxa"/>
            <w:gridSpan w:val="2"/>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9" w:type="dxa"/>
            <w:gridSpan w:val="3"/>
            <w:vAlign w:val="center"/>
          </w:tcPr>
          <w:p>
            <w:pPr>
              <w:pStyle w:val="23"/>
              <w:ind w:firstLine="0" w:firstLineChars="0"/>
              <w:jc w:val="center"/>
              <w:rPr>
                <w:rFonts w:hAnsi="宋体" w:eastAsia="宋体" w:cs="宋体"/>
              </w:rPr>
            </w:pPr>
            <w:r>
              <w:rPr>
                <w:rFonts w:hint="eastAsia" w:hAnsi="宋体" w:eastAsia="宋体" w:cs="宋体"/>
              </w:rPr>
              <w:t>所属班组</w:t>
            </w:r>
          </w:p>
        </w:tc>
        <w:tc>
          <w:tcPr>
            <w:tcW w:w="2694" w:type="dxa"/>
            <w:gridSpan w:val="2"/>
            <w:vAlign w:val="center"/>
          </w:tcPr>
          <w:p>
            <w:pPr>
              <w:pStyle w:val="23"/>
              <w:jc w:val="center"/>
              <w:rPr>
                <w:rFonts w:hAnsi="宋体" w:eastAsia="宋体" w:cs="宋体"/>
              </w:rPr>
            </w:pPr>
          </w:p>
        </w:tc>
        <w:tc>
          <w:tcPr>
            <w:tcW w:w="1275" w:type="dxa"/>
            <w:vAlign w:val="center"/>
          </w:tcPr>
          <w:p>
            <w:pPr>
              <w:pStyle w:val="23"/>
              <w:ind w:firstLine="0" w:firstLineChars="0"/>
              <w:jc w:val="center"/>
              <w:rPr>
                <w:rFonts w:hAnsi="宋体" w:eastAsia="宋体" w:cs="宋体"/>
              </w:rPr>
            </w:pPr>
            <w:r>
              <w:rPr>
                <w:rFonts w:hint="eastAsia" w:hAnsi="宋体" w:eastAsia="宋体" w:cs="宋体"/>
              </w:rPr>
              <w:t>初用日期</w:t>
            </w:r>
          </w:p>
        </w:tc>
        <w:tc>
          <w:tcPr>
            <w:tcW w:w="2694" w:type="dxa"/>
            <w:gridSpan w:val="2"/>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2" w:type="dxa"/>
            <w:gridSpan w:val="8"/>
            <w:vAlign w:val="center"/>
          </w:tcPr>
          <w:p>
            <w:pPr>
              <w:pStyle w:val="23"/>
              <w:ind w:firstLine="0" w:firstLineChars="0"/>
              <w:rPr>
                <w:rFonts w:hAnsi="宋体" w:eastAsia="宋体" w:cs="宋体"/>
              </w:rPr>
            </w:pPr>
            <w:r>
              <w:rPr>
                <w:rFonts w:hint="eastAsia" w:hAnsi="宋体" w:eastAsia="宋体" w:cs="宋体"/>
              </w:rPr>
              <w:t>试验记录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ind w:firstLine="0" w:firstLineChars="0"/>
              <w:jc w:val="center"/>
              <w:rPr>
                <w:rFonts w:hAnsi="宋体" w:eastAsia="宋体" w:cs="宋体"/>
              </w:rPr>
            </w:pPr>
            <w:r>
              <w:rPr>
                <w:rFonts w:hint="eastAsia" w:hAnsi="宋体" w:eastAsia="宋体" w:cs="宋体"/>
              </w:rPr>
              <w:t>年</w:t>
            </w:r>
          </w:p>
        </w:tc>
        <w:tc>
          <w:tcPr>
            <w:tcW w:w="567" w:type="dxa"/>
            <w:vAlign w:val="center"/>
          </w:tcPr>
          <w:p>
            <w:pPr>
              <w:pStyle w:val="23"/>
              <w:ind w:firstLine="0" w:firstLineChars="0"/>
              <w:jc w:val="center"/>
              <w:rPr>
                <w:rFonts w:hAnsi="宋体" w:eastAsia="宋体" w:cs="宋体"/>
              </w:rPr>
            </w:pPr>
            <w:r>
              <w:rPr>
                <w:rFonts w:hint="eastAsia" w:hAnsi="宋体" w:eastAsia="宋体" w:cs="宋体"/>
              </w:rPr>
              <w:t>月</w:t>
            </w:r>
          </w:p>
        </w:tc>
        <w:tc>
          <w:tcPr>
            <w:tcW w:w="567" w:type="dxa"/>
            <w:vAlign w:val="center"/>
          </w:tcPr>
          <w:p>
            <w:pPr>
              <w:pStyle w:val="23"/>
              <w:ind w:firstLine="0" w:firstLineChars="0"/>
              <w:jc w:val="center"/>
              <w:rPr>
                <w:rFonts w:hAnsi="宋体" w:eastAsia="宋体" w:cs="宋体"/>
              </w:rPr>
            </w:pPr>
            <w:r>
              <w:rPr>
                <w:rFonts w:hint="eastAsia" w:hAnsi="宋体" w:eastAsia="宋体" w:cs="宋体"/>
              </w:rPr>
              <w:t>日</w:t>
            </w:r>
          </w:p>
        </w:tc>
        <w:tc>
          <w:tcPr>
            <w:tcW w:w="2457" w:type="dxa"/>
            <w:vAlign w:val="center"/>
          </w:tcPr>
          <w:p>
            <w:pPr>
              <w:pStyle w:val="23"/>
              <w:ind w:firstLine="0" w:firstLineChars="0"/>
              <w:jc w:val="center"/>
              <w:rPr>
                <w:rFonts w:hAnsi="宋体" w:eastAsia="宋体" w:cs="宋体"/>
              </w:rPr>
            </w:pPr>
            <w:r>
              <w:rPr>
                <w:rFonts w:hint="eastAsia" w:hAnsi="宋体" w:eastAsia="宋体" w:cs="宋体"/>
              </w:rPr>
              <w:t>试验项目</w:t>
            </w:r>
          </w:p>
        </w:tc>
        <w:tc>
          <w:tcPr>
            <w:tcW w:w="2552" w:type="dxa"/>
            <w:gridSpan w:val="3"/>
            <w:vAlign w:val="center"/>
          </w:tcPr>
          <w:p>
            <w:pPr>
              <w:pStyle w:val="23"/>
              <w:ind w:firstLine="0" w:firstLineChars="0"/>
              <w:jc w:val="center"/>
              <w:rPr>
                <w:rFonts w:hAnsi="宋体" w:eastAsia="宋体" w:cs="宋体"/>
              </w:rPr>
            </w:pPr>
            <w:r>
              <w:rPr>
                <w:rFonts w:hint="eastAsia" w:hAnsi="宋体" w:eastAsia="宋体" w:cs="宋体"/>
              </w:rPr>
              <w:t>试验结论</w:t>
            </w:r>
          </w:p>
        </w:tc>
        <w:tc>
          <w:tcPr>
            <w:tcW w:w="1654" w:type="dxa"/>
            <w:vAlign w:val="center"/>
          </w:tcPr>
          <w:p>
            <w:pPr>
              <w:pStyle w:val="23"/>
              <w:ind w:firstLine="0" w:firstLineChars="0"/>
              <w:jc w:val="center"/>
              <w:rPr>
                <w:rFonts w:hAnsi="宋体" w:eastAsia="宋体" w:cs="宋体"/>
              </w:rPr>
            </w:pPr>
            <w:r>
              <w:rPr>
                <w:rFonts w:hint="eastAsia" w:hAnsi="宋体" w:eastAsia="宋体" w:cs="宋体"/>
              </w:rPr>
              <w:t>试验人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2457" w:type="dxa"/>
            <w:vAlign w:val="center"/>
          </w:tcPr>
          <w:p>
            <w:pPr>
              <w:pStyle w:val="23"/>
              <w:rPr>
                <w:rFonts w:hAnsi="宋体" w:eastAsia="宋体" w:cs="宋体"/>
              </w:rPr>
            </w:pPr>
          </w:p>
        </w:tc>
        <w:tc>
          <w:tcPr>
            <w:tcW w:w="2552" w:type="dxa"/>
            <w:gridSpan w:val="3"/>
            <w:vAlign w:val="center"/>
          </w:tcPr>
          <w:p>
            <w:pPr>
              <w:pStyle w:val="23"/>
              <w:jc w:val="center"/>
              <w:rPr>
                <w:rFonts w:hAnsi="宋体" w:eastAsia="宋体" w:cs="宋体"/>
              </w:rPr>
            </w:pPr>
          </w:p>
        </w:tc>
        <w:tc>
          <w:tcPr>
            <w:tcW w:w="1654" w:type="dxa"/>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2457" w:type="dxa"/>
            <w:vAlign w:val="center"/>
          </w:tcPr>
          <w:p>
            <w:pPr>
              <w:pStyle w:val="23"/>
              <w:jc w:val="center"/>
              <w:rPr>
                <w:rFonts w:hAnsi="宋体" w:eastAsia="宋体" w:cs="宋体"/>
              </w:rPr>
            </w:pPr>
          </w:p>
        </w:tc>
        <w:tc>
          <w:tcPr>
            <w:tcW w:w="2552" w:type="dxa"/>
            <w:gridSpan w:val="3"/>
            <w:vAlign w:val="center"/>
          </w:tcPr>
          <w:p>
            <w:pPr>
              <w:pStyle w:val="23"/>
              <w:jc w:val="center"/>
              <w:rPr>
                <w:rFonts w:hAnsi="宋体" w:eastAsia="宋体" w:cs="宋体"/>
              </w:rPr>
            </w:pPr>
          </w:p>
        </w:tc>
        <w:tc>
          <w:tcPr>
            <w:tcW w:w="1654" w:type="dxa"/>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2457" w:type="dxa"/>
            <w:vAlign w:val="center"/>
          </w:tcPr>
          <w:p>
            <w:pPr>
              <w:pStyle w:val="23"/>
              <w:jc w:val="center"/>
              <w:rPr>
                <w:rFonts w:hAnsi="宋体" w:eastAsia="宋体" w:cs="宋体"/>
              </w:rPr>
            </w:pPr>
          </w:p>
        </w:tc>
        <w:tc>
          <w:tcPr>
            <w:tcW w:w="2552" w:type="dxa"/>
            <w:gridSpan w:val="3"/>
            <w:vAlign w:val="center"/>
          </w:tcPr>
          <w:p>
            <w:pPr>
              <w:pStyle w:val="23"/>
              <w:jc w:val="center"/>
              <w:rPr>
                <w:rFonts w:hAnsi="宋体" w:eastAsia="宋体" w:cs="宋体"/>
              </w:rPr>
            </w:pPr>
          </w:p>
        </w:tc>
        <w:tc>
          <w:tcPr>
            <w:tcW w:w="1654" w:type="dxa"/>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2457" w:type="dxa"/>
            <w:vAlign w:val="center"/>
          </w:tcPr>
          <w:p>
            <w:pPr>
              <w:pStyle w:val="23"/>
              <w:jc w:val="center"/>
              <w:rPr>
                <w:rFonts w:hAnsi="宋体" w:eastAsia="宋体" w:cs="宋体"/>
              </w:rPr>
            </w:pPr>
          </w:p>
        </w:tc>
        <w:tc>
          <w:tcPr>
            <w:tcW w:w="2552" w:type="dxa"/>
            <w:gridSpan w:val="3"/>
            <w:vAlign w:val="center"/>
          </w:tcPr>
          <w:p>
            <w:pPr>
              <w:pStyle w:val="23"/>
              <w:jc w:val="center"/>
              <w:rPr>
                <w:rFonts w:hAnsi="宋体" w:eastAsia="宋体" w:cs="宋体"/>
              </w:rPr>
            </w:pPr>
          </w:p>
        </w:tc>
        <w:tc>
          <w:tcPr>
            <w:tcW w:w="1654" w:type="dxa"/>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2457" w:type="dxa"/>
            <w:vAlign w:val="center"/>
          </w:tcPr>
          <w:p>
            <w:pPr>
              <w:pStyle w:val="23"/>
              <w:jc w:val="center"/>
              <w:rPr>
                <w:rFonts w:hAnsi="宋体" w:eastAsia="宋体" w:cs="宋体"/>
              </w:rPr>
            </w:pPr>
          </w:p>
        </w:tc>
        <w:tc>
          <w:tcPr>
            <w:tcW w:w="2552" w:type="dxa"/>
            <w:gridSpan w:val="3"/>
            <w:vAlign w:val="center"/>
          </w:tcPr>
          <w:p>
            <w:pPr>
              <w:pStyle w:val="23"/>
              <w:jc w:val="center"/>
              <w:rPr>
                <w:rFonts w:hAnsi="宋体" w:eastAsia="宋体" w:cs="宋体"/>
              </w:rPr>
            </w:pPr>
          </w:p>
        </w:tc>
        <w:tc>
          <w:tcPr>
            <w:tcW w:w="1654" w:type="dxa"/>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2457" w:type="dxa"/>
            <w:vAlign w:val="center"/>
          </w:tcPr>
          <w:p>
            <w:pPr>
              <w:pStyle w:val="23"/>
              <w:jc w:val="center"/>
              <w:rPr>
                <w:rFonts w:hAnsi="宋体" w:eastAsia="宋体" w:cs="宋体"/>
              </w:rPr>
            </w:pPr>
          </w:p>
        </w:tc>
        <w:tc>
          <w:tcPr>
            <w:tcW w:w="2552" w:type="dxa"/>
            <w:gridSpan w:val="3"/>
            <w:vAlign w:val="center"/>
          </w:tcPr>
          <w:p>
            <w:pPr>
              <w:pStyle w:val="23"/>
              <w:jc w:val="center"/>
              <w:rPr>
                <w:rFonts w:hAnsi="宋体" w:eastAsia="宋体" w:cs="宋体"/>
              </w:rPr>
            </w:pPr>
          </w:p>
        </w:tc>
        <w:tc>
          <w:tcPr>
            <w:tcW w:w="1654" w:type="dxa"/>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2457" w:type="dxa"/>
            <w:vAlign w:val="center"/>
          </w:tcPr>
          <w:p>
            <w:pPr>
              <w:pStyle w:val="23"/>
              <w:jc w:val="center"/>
              <w:rPr>
                <w:rFonts w:hAnsi="宋体" w:eastAsia="宋体" w:cs="宋体"/>
              </w:rPr>
            </w:pPr>
          </w:p>
        </w:tc>
        <w:tc>
          <w:tcPr>
            <w:tcW w:w="2552" w:type="dxa"/>
            <w:gridSpan w:val="3"/>
            <w:vAlign w:val="center"/>
          </w:tcPr>
          <w:p>
            <w:pPr>
              <w:pStyle w:val="23"/>
              <w:jc w:val="center"/>
              <w:rPr>
                <w:rFonts w:hAnsi="宋体" w:eastAsia="宋体" w:cs="宋体"/>
              </w:rPr>
            </w:pPr>
          </w:p>
        </w:tc>
        <w:tc>
          <w:tcPr>
            <w:tcW w:w="1654" w:type="dxa"/>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2457" w:type="dxa"/>
            <w:vAlign w:val="center"/>
          </w:tcPr>
          <w:p>
            <w:pPr>
              <w:pStyle w:val="23"/>
              <w:jc w:val="center"/>
              <w:rPr>
                <w:rFonts w:hAnsi="宋体" w:eastAsia="宋体" w:cs="宋体"/>
              </w:rPr>
            </w:pPr>
          </w:p>
        </w:tc>
        <w:tc>
          <w:tcPr>
            <w:tcW w:w="2552" w:type="dxa"/>
            <w:gridSpan w:val="3"/>
            <w:vAlign w:val="center"/>
          </w:tcPr>
          <w:p>
            <w:pPr>
              <w:pStyle w:val="23"/>
              <w:jc w:val="center"/>
              <w:rPr>
                <w:rFonts w:hAnsi="宋体" w:eastAsia="宋体" w:cs="宋体"/>
              </w:rPr>
            </w:pPr>
          </w:p>
        </w:tc>
        <w:tc>
          <w:tcPr>
            <w:tcW w:w="1654" w:type="dxa"/>
            <w:vAlign w:val="center"/>
          </w:tcPr>
          <w:p>
            <w:pPr>
              <w:pStyle w:val="23"/>
              <w:jc w:val="center"/>
              <w:rPr>
                <w:rFonts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567" w:type="dxa"/>
            <w:vAlign w:val="center"/>
          </w:tcPr>
          <w:p>
            <w:pPr>
              <w:pStyle w:val="23"/>
              <w:jc w:val="center"/>
              <w:rPr>
                <w:rFonts w:hAnsi="宋体" w:eastAsia="宋体" w:cs="宋体"/>
              </w:rPr>
            </w:pPr>
          </w:p>
        </w:tc>
        <w:tc>
          <w:tcPr>
            <w:tcW w:w="2457" w:type="dxa"/>
            <w:vAlign w:val="center"/>
          </w:tcPr>
          <w:p>
            <w:pPr>
              <w:pStyle w:val="23"/>
              <w:jc w:val="center"/>
              <w:rPr>
                <w:rFonts w:hAnsi="宋体" w:eastAsia="宋体" w:cs="宋体"/>
              </w:rPr>
            </w:pPr>
          </w:p>
        </w:tc>
        <w:tc>
          <w:tcPr>
            <w:tcW w:w="2552" w:type="dxa"/>
            <w:gridSpan w:val="3"/>
            <w:vAlign w:val="center"/>
          </w:tcPr>
          <w:p>
            <w:pPr>
              <w:pStyle w:val="23"/>
              <w:jc w:val="center"/>
              <w:rPr>
                <w:rFonts w:hAnsi="宋体" w:eastAsia="宋体" w:cs="宋体"/>
              </w:rPr>
            </w:pPr>
          </w:p>
        </w:tc>
        <w:tc>
          <w:tcPr>
            <w:tcW w:w="1654" w:type="dxa"/>
            <w:vAlign w:val="center"/>
          </w:tcPr>
          <w:p>
            <w:pPr>
              <w:pStyle w:val="23"/>
              <w:jc w:val="center"/>
              <w:rPr>
                <w:rFonts w:hAnsi="宋体" w:eastAsia="宋体" w:cs="宋体"/>
              </w:rPr>
            </w:pPr>
          </w:p>
        </w:tc>
      </w:tr>
    </w:tbl>
    <w:p>
      <w:pPr>
        <w:pStyle w:val="23"/>
        <w:rPr>
          <w:rFonts w:eastAsiaTheme="minorEastAsia"/>
        </w:rPr>
        <w:sectPr>
          <w:pgSz w:w="11906" w:h="16838"/>
          <w:pgMar w:top="567" w:right="1134" w:bottom="1134" w:left="1417" w:header="1418" w:footer="1134" w:gutter="0"/>
          <w:cols w:space="0" w:num="1"/>
          <w:formProt w:val="0"/>
          <w:docGrid w:type="lines" w:linePitch="322" w:charSpace="0"/>
        </w:sectPr>
      </w:pPr>
    </w:p>
    <w:bookmarkEnd w:id="54"/>
    <w:p>
      <w:pPr>
        <w:pStyle w:val="82"/>
        <w:numPr>
          <w:ilvl w:val="0"/>
          <w:numId w:val="0"/>
        </w:numPr>
      </w:pPr>
      <w:bookmarkStart w:id="57" w:name="_Toc27567_WPSOffice_Level1"/>
      <w:r>
        <w:rPr>
          <w:rFonts w:hint="eastAsia"/>
        </w:rPr>
        <w:t>参  考  文  献</w:t>
      </w:r>
      <w:bookmarkEnd w:id="57"/>
    </w:p>
    <w:p>
      <w:pPr>
        <w:pStyle w:val="23"/>
      </w:pP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58" w:name="_Toc7785_WPSOffice_Level1"/>
      <w:r>
        <w:rPr>
          <w:rFonts w:hint="eastAsia" w:ascii="宋体" w:hAnsi="Times New Roman" w:eastAsia="宋体" w:cs="Times New Roman"/>
          <w:kern w:val="0"/>
          <w:szCs w:val="20"/>
        </w:rPr>
        <w:t>GB 2626 呼吸防护 自吸过滤式防颗粒物呼吸器</w:t>
      </w:r>
      <w:bookmarkEnd w:id="58"/>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59" w:name="_Toc1049_WPSOffice_Level1"/>
      <w:r>
        <w:rPr>
          <w:rFonts w:hint="eastAsia" w:ascii="宋体" w:hAnsi="Times New Roman" w:eastAsia="宋体" w:cs="Times New Roman"/>
          <w:kern w:val="0"/>
          <w:szCs w:val="20"/>
        </w:rPr>
        <w:t>GB 2811 头部防护 安全帽</w:t>
      </w:r>
      <w:bookmarkEnd w:id="59"/>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0" w:name="_Toc28892_WPSOffice_Level1"/>
      <w:r>
        <w:rPr>
          <w:rFonts w:hint="eastAsia" w:ascii="宋体" w:hAnsi="Times New Roman" w:eastAsia="宋体" w:cs="Times New Roman"/>
          <w:kern w:val="0"/>
          <w:szCs w:val="20"/>
        </w:rPr>
        <w:t>GB 2890 呼吸防护 自吸过滤式防毒面具</w:t>
      </w:r>
      <w:bookmarkEnd w:id="60"/>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1" w:name="_Toc19149_WPSOffice_Level1"/>
      <w:r>
        <w:rPr>
          <w:rFonts w:hint="eastAsia" w:ascii="宋体" w:hAnsi="Times New Roman" w:eastAsia="宋体" w:cs="Times New Roman"/>
          <w:kern w:val="0"/>
          <w:szCs w:val="20"/>
        </w:rPr>
        <w:t>GB/T 3609.1 职业眼面部防护 焊接防护 第1部分：焊接防护具</w:t>
      </w:r>
      <w:bookmarkEnd w:id="61"/>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2" w:name="_Toc12098_WPSOffice_Level1"/>
      <w:r>
        <w:rPr>
          <w:rFonts w:hint="eastAsia" w:ascii="宋体" w:hAnsi="Times New Roman" w:eastAsia="宋体" w:cs="Times New Roman"/>
          <w:kern w:val="0"/>
          <w:szCs w:val="20"/>
        </w:rPr>
        <w:t>GB/T 3609.2 职业眼面部防护 焊接防护 第2部分：自动变光焊接滤光镜</w:t>
      </w:r>
      <w:bookmarkEnd w:id="62"/>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3" w:name="_Toc29242_WPSOffice_Level1"/>
      <w:r>
        <w:rPr>
          <w:rFonts w:ascii="宋体" w:hAnsi="Times New Roman" w:eastAsia="宋体" w:cs="Times New Roman"/>
          <w:kern w:val="0"/>
          <w:szCs w:val="20"/>
        </w:rPr>
        <w:t>GB/T 4754</w:t>
      </w:r>
      <w:r>
        <w:rPr>
          <w:rFonts w:hint="eastAsia" w:ascii="宋体" w:hAnsi="Times New Roman" w:eastAsia="宋体" w:cs="Times New Roman"/>
          <w:kern w:val="0"/>
          <w:szCs w:val="20"/>
        </w:rPr>
        <w:t xml:space="preserve"> 国民经济行业分类</w:t>
      </w:r>
      <w:bookmarkEnd w:id="63"/>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4" w:name="_Toc17081_WPSOffice_Level1"/>
      <w:r>
        <w:rPr>
          <w:rFonts w:hint="eastAsia" w:ascii="宋体" w:hAnsi="Times New Roman" w:eastAsia="宋体" w:cs="Times New Roman"/>
          <w:kern w:val="0"/>
          <w:szCs w:val="20"/>
        </w:rPr>
        <w:t>GB 5725 安全网</w:t>
      </w:r>
      <w:bookmarkEnd w:id="64"/>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5" w:name="_Toc1459_WPSOffice_Level1"/>
      <w:r>
        <w:rPr>
          <w:rFonts w:hint="eastAsia" w:ascii="宋体" w:hAnsi="Times New Roman" w:eastAsia="宋体" w:cs="Times New Roman"/>
          <w:kern w:val="0"/>
          <w:szCs w:val="20"/>
        </w:rPr>
        <w:t>GB 6095 坠落防护 安全带</w:t>
      </w:r>
      <w:bookmarkEnd w:id="65"/>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6" w:name="_Toc23889_WPSOffice_Level1"/>
      <w:r>
        <w:rPr>
          <w:rFonts w:hint="eastAsia" w:ascii="宋体" w:hAnsi="Times New Roman" w:eastAsia="宋体" w:cs="Times New Roman"/>
          <w:kern w:val="0"/>
          <w:szCs w:val="20"/>
        </w:rPr>
        <w:t>GB 6220 呼吸防护 长管呼吸器</w:t>
      </w:r>
      <w:bookmarkEnd w:id="66"/>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7" w:name="_Toc31494_WPSOffice_Level1"/>
      <w:r>
        <w:rPr>
          <w:rFonts w:ascii="宋体" w:hAnsi="Times New Roman" w:eastAsia="宋体" w:cs="Times New Roman"/>
          <w:kern w:val="0"/>
          <w:szCs w:val="20"/>
        </w:rPr>
        <w:t xml:space="preserve">GB 8965.1 </w:t>
      </w:r>
      <w:r>
        <w:rPr>
          <w:rFonts w:hint="eastAsia" w:ascii="宋体" w:hAnsi="Times New Roman" w:eastAsia="宋体" w:cs="Times New Roman"/>
          <w:kern w:val="0"/>
          <w:szCs w:val="20"/>
        </w:rPr>
        <w:t>防护服装</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阻燃服</w:t>
      </w:r>
      <w:bookmarkEnd w:id="67"/>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8" w:name="_Toc25008_WPSOffice_Level1"/>
      <w:r>
        <w:rPr>
          <w:rFonts w:ascii="宋体" w:hAnsi="Times New Roman" w:eastAsia="宋体" w:cs="Times New Roman"/>
          <w:kern w:val="0"/>
          <w:szCs w:val="20"/>
        </w:rPr>
        <w:t xml:space="preserve">GB 8965.2 </w:t>
      </w:r>
      <w:r>
        <w:rPr>
          <w:rFonts w:hint="eastAsia" w:ascii="宋体" w:hAnsi="Times New Roman" w:eastAsia="宋体" w:cs="Times New Roman"/>
          <w:kern w:val="0"/>
          <w:szCs w:val="20"/>
        </w:rPr>
        <w:t>防护服装</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焊接服</w:t>
      </w:r>
      <w:bookmarkEnd w:id="68"/>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ascii="宋体" w:hAnsi="Times New Roman" w:eastAsia="宋体" w:cs="Times New Roman"/>
          <w:kern w:val="0"/>
          <w:szCs w:val="20"/>
        </w:rPr>
        <w:t xml:space="preserve">GB 8965.3 </w:t>
      </w:r>
      <w:r>
        <w:rPr>
          <w:rFonts w:hint="eastAsia" w:ascii="宋体" w:hAnsi="Times New Roman" w:eastAsia="宋体" w:cs="Times New Roman"/>
          <w:kern w:val="0"/>
          <w:szCs w:val="20"/>
        </w:rPr>
        <w:t>防护服装</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熔融金属飞溅防护服</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ascii="宋体" w:hAnsi="Times New Roman" w:eastAsia="宋体" w:cs="Times New Roman"/>
          <w:kern w:val="0"/>
          <w:szCs w:val="20"/>
        </w:rPr>
        <w:t>GB 8965.</w:t>
      </w:r>
      <w:r>
        <w:rPr>
          <w:rFonts w:hint="eastAsia" w:ascii="宋体" w:hAnsi="Times New Roman" w:eastAsia="宋体" w:cs="Times New Roman"/>
          <w:kern w:val="0"/>
          <w:szCs w:val="20"/>
        </w:rPr>
        <w:t>4</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防护服装</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防电弧服</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69" w:name="_Toc9730_WPSOffice_Level1"/>
      <w:r>
        <w:rPr>
          <w:rFonts w:hint="eastAsia" w:ascii="宋体" w:hAnsi="Times New Roman" w:eastAsia="宋体" w:cs="Times New Roman"/>
          <w:kern w:val="0"/>
          <w:szCs w:val="20"/>
        </w:rPr>
        <w:t>GB 12014 防护服装  防静电服</w:t>
      </w:r>
      <w:bookmarkEnd w:id="69"/>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0" w:name="_Toc2312_WPSOffice_Level1"/>
      <w:r>
        <w:rPr>
          <w:rFonts w:hint="eastAsia" w:ascii="宋体" w:hAnsi="Times New Roman" w:eastAsia="宋体" w:cs="Times New Roman"/>
          <w:kern w:val="0"/>
          <w:szCs w:val="20"/>
        </w:rPr>
        <w:t>GB/T 12903 个体防护装备术语</w:t>
      </w:r>
      <w:bookmarkEnd w:id="70"/>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1" w:name="_Toc17715_WPSOffice_Level1"/>
      <w:r>
        <w:rPr>
          <w:rFonts w:hint="eastAsia" w:ascii="宋体" w:hAnsi="Times New Roman" w:eastAsia="宋体" w:cs="Times New Roman"/>
          <w:kern w:val="0"/>
          <w:szCs w:val="20"/>
        </w:rPr>
        <w:t>GB 13690  化学品分类和危险性公示通则</w:t>
      </w:r>
      <w:bookmarkEnd w:id="71"/>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2" w:name="_Toc16746_WPSOffice_Level1"/>
      <w:r>
        <w:rPr>
          <w:rFonts w:hint="eastAsia" w:ascii="宋体" w:hAnsi="Times New Roman" w:eastAsia="宋体" w:cs="Times New Roman"/>
          <w:kern w:val="0"/>
          <w:szCs w:val="20"/>
        </w:rPr>
        <w:t>GB/T 13861 生产过程危险和有害因素分类与代码</w:t>
      </w:r>
      <w:bookmarkEnd w:id="72"/>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3" w:name="_Toc20473_WPSOffice_Level1"/>
      <w:r>
        <w:rPr>
          <w:rFonts w:hint="eastAsia" w:ascii="宋体" w:hAnsi="Times New Roman" w:eastAsia="宋体" w:cs="Times New Roman"/>
          <w:kern w:val="0"/>
          <w:szCs w:val="20"/>
        </w:rPr>
        <w:t>GB/T 16556 自给开路式压缩空气呼吸器</w:t>
      </w:r>
      <w:bookmarkEnd w:id="73"/>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4" w:name="_Toc17699_WPSOffice_Level1"/>
      <w:r>
        <w:rPr>
          <w:rFonts w:hint="eastAsia" w:ascii="宋体" w:hAnsi="Times New Roman" w:eastAsia="宋体" w:cs="Times New Roman"/>
          <w:kern w:val="0"/>
          <w:szCs w:val="20"/>
        </w:rPr>
        <w:t>GB/T 17622 带电作业用绝缘手套</w:t>
      </w:r>
      <w:bookmarkEnd w:id="74"/>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5" w:name="_Toc23958_WPSOffice_Level1"/>
      <w:r>
        <w:rPr>
          <w:rFonts w:ascii="宋体" w:hAnsi="Times New Roman" w:eastAsia="宋体" w:cs="Times New Roman"/>
          <w:kern w:val="0"/>
          <w:szCs w:val="20"/>
        </w:rPr>
        <w:t xml:space="preserve">GB/T 18664 </w:t>
      </w:r>
      <w:r>
        <w:rPr>
          <w:rFonts w:hint="eastAsia" w:ascii="宋体" w:hAnsi="Times New Roman" w:eastAsia="宋体" w:cs="Times New Roman"/>
          <w:kern w:val="0"/>
          <w:szCs w:val="20"/>
        </w:rPr>
        <w:t>呼吸防护用品的选择、使用与维护</w:t>
      </w:r>
      <w:bookmarkEnd w:id="75"/>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6" w:name="_Toc25111_WPSOffice_Level1"/>
      <w:r>
        <w:rPr>
          <w:rFonts w:hint="eastAsia" w:ascii="宋体" w:hAnsi="Times New Roman" w:eastAsia="宋体" w:cs="Times New Roman"/>
          <w:kern w:val="0"/>
          <w:szCs w:val="20"/>
        </w:rPr>
        <w:t>GB 20265 足部防护 防化学品鞋</w:t>
      </w:r>
      <w:bookmarkEnd w:id="76"/>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7" w:name="_Toc2548_WPSOffice_Level1"/>
      <w:r>
        <w:rPr>
          <w:rFonts w:hint="eastAsia" w:ascii="宋体" w:hAnsi="Times New Roman" w:eastAsia="宋体" w:cs="Times New Roman"/>
          <w:kern w:val="0"/>
          <w:szCs w:val="20"/>
        </w:rPr>
        <w:t>GB 20653 防护服装  职业用高可视性警示服</w:t>
      </w:r>
      <w:bookmarkEnd w:id="77"/>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8" w:name="_Toc21873_WPSOffice_Level1"/>
      <w:r>
        <w:rPr>
          <w:rFonts w:hint="eastAsia" w:ascii="宋体" w:hAnsi="Times New Roman" w:eastAsia="宋体" w:cs="Times New Roman"/>
          <w:kern w:val="0"/>
          <w:szCs w:val="20"/>
        </w:rPr>
        <w:t>GB 21148 足部防护 安全鞋</w:t>
      </w:r>
      <w:bookmarkEnd w:id="78"/>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79" w:name="_Toc16433_WPSOffice_Level1"/>
      <w:r>
        <w:rPr>
          <w:rFonts w:hint="eastAsia" w:ascii="宋体" w:hAnsi="Times New Roman" w:eastAsia="宋体" w:cs="Times New Roman"/>
          <w:kern w:val="0"/>
          <w:szCs w:val="20"/>
        </w:rPr>
        <w:t>GB/T 22845 防静电手套</w:t>
      </w:r>
      <w:bookmarkEnd w:id="79"/>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0" w:name="_Toc5371_WPSOffice_Level1"/>
      <w:r>
        <w:rPr>
          <w:rFonts w:hint="eastAsia" w:ascii="宋体" w:hAnsi="Times New Roman" w:eastAsia="宋体" w:cs="Times New Roman"/>
          <w:kern w:val="0"/>
          <w:szCs w:val="20"/>
        </w:rPr>
        <w:t>GB 23394 自给闭路式压缩氧气呼吸器</w:t>
      </w:r>
      <w:bookmarkEnd w:id="80"/>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1" w:name="_Toc8559_WPSOffice_Level1"/>
      <w:r>
        <w:rPr>
          <w:rFonts w:hint="eastAsia" w:ascii="宋体" w:hAnsi="Times New Roman" w:eastAsia="宋体" w:cs="Times New Roman"/>
          <w:kern w:val="0"/>
          <w:szCs w:val="20"/>
        </w:rPr>
        <w:t>GB/T 23463 防护服装 微波辐射防护服</w:t>
      </w:r>
      <w:bookmarkEnd w:id="81"/>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2" w:name="_Toc15818_WPSOffice_Level1"/>
      <w:r>
        <w:rPr>
          <w:rFonts w:hint="eastAsia" w:ascii="宋体" w:hAnsi="Times New Roman" w:eastAsia="宋体" w:cs="Times New Roman"/>
          <w:kern w:val="0"/>
          <w:szCs w:val="20"/>
        </w:rPr>
        <w:t>GB/T 23466 护听器的选择指南</w:t>
      </w:r>
      <w:bookmarkEnd w:id="82"/>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3" w:name="_Toc15620_WPSOffice_Level1"/>
      <w:r>
        <w:rPr>
          <w:rFonts w:hint="eastAsia" w:ascii="宋体" w:hAnsi="Times New Roman" w:eastAsia="宋体" w:cs="Times New Roman"/>
          <w:kern w:val="0"/>
          <w:szCs w:val="20"/>
        </w:rPr>
        <w:t>GB/T 23468 坠落防护装备安全使用规范</w:t>
      </w:r>
      <w:bookmarkEnd w:id="83"/>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4" w:name="_Toc13865_WPSOffice_Level1"/>
      <w:r>
        <w:rPr>
          <w:rFonts w:hint="eastAsia" w:ascii="宋体" w:hAnsi="Times New Roman" w:eastAsia="宋体" w:cs="Times New Roman"/>
          <w:kern w:val="0"/>
          <w:szCs w:val="20"/>
        </w:rPr>
        <w:t>GB/T 23469 坠落防护 连接器</w:t>
      </w:r>
      <w:bookmarkEnd w:id="84"/>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5" w:name="_Toc19243_WPSOffice_Level1"/>
      <w:r>
        <w:rPr>
          <w:rFonts w:ascii="宋体" w:hAnsi="Times New Roman" w:eastAsia="宋体" w:cs="Times New Roman"/>
          <w:kern w:val="0"/>
          <w:szCs w:val="20"/>
        </w:rPr>
        <w:t xml:space="preserve">GB/T 24536 </w:t>
      </w:r>
      <w:r>
        <w:rPr>
          <w:rFonts w:hint="eastAsia" w:ascii="宋体" w:hAnsi="Times New Roman" w:eastAsia="宋体" w:cs="Times New Roman"/>
          <w:kern w:val="0"/>
          <w:szCs w:val="20"/>
        </w:rPr>
        <w:t>防护服装</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化学防护服的选择、使用和维护</w:t>
      </w:r>
      <w:bookmarkEnd w:id="85"/>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6" w:name="_Toc7166_WPSOffice_Level1"/>
      <w:r>
        <w:rPr>
          <w:rFonts w:hint="eastAsia" w:ascii="宋体" w:hAnsi="Times New Roman" w:eastAsia="宋体" w:cs="Times New Roman"/>
          <w:kern w:val="0"/>
          <w:szCs w:val="20"/>
        </w:rPr>
        <w:t>GB/T 24537 坠落防护 带柔性导轨的自锁器</w:t>
      </w:r>
      <w:bookmarkEnd w:id="86"/>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7" w:name="_Toc1646_WPSOffice_Level1"/>
      <w:r>
        <w:rPr>
          <w:rFonts w:hint="eastAsia" w:ascii="宋体" w:hAnsi="Times New Roman" w:eastAsia="宋体" w:cs="Times New Roman"/>
          <w:kern w:val="0"/>
          <w:szCs w:val="20"/>
        </w:rPr>
        <w:t>GB/T 24538 坠落防护 缓冲器</w:t>
      </w:r>
      <w:bookmarkEnd w:id="87"/>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8" w:name="_Toc19225_WPSOffice_Level1"/>
      <w:r>
        <w:rPr>
          <w:rFonts w:hint="eastAsia" w:ascii="宋体" w:hAnsi="Times New Roman" w:eastAsia="宋体" w:cs="Times New Roman"/>
          <w:kern w:val="0"/>
          <w:szCs w:val="20"/>
        </w:rPr>
        <w:t>GB 24539 防护服装 化学防护服通用技术要求</w:t>
      </w:r>
      <w:bookmarkEnd w:id="88"/>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89" w:name="_Toc24853_WPSOffice_Level1"/>
      <w:r>
        <w:rPr>
          <w:rFonts w:hint="eastAsia" w:ascii="宋体" w:hAnsi="Times New Roman" w:eastAsia="宋体" w:cs="Times New Roman"/>
          <w:kern w:val="0"/>
          <w:szCs w:val="20"/>
        </w:rPr>
        <w:t>GB 24541 手部防护 机械危害防护手套</w:t>
      </w:r>
      <w:bookmarkEnd w:id="89"/>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0" w:name="_Toc25430_WPSOffice_Level1"/>
      <w:r>
        <w:rPr>
          <w:rFonts w:hint="eastAsia" w:ascii="宋体" w:hAnsi="Times New Roman" w:eastAsia="宋体" w:cs="Times New Roman"/>
          <w:kern w:val="0"/>
          <w:szCs w:val="20"/>
        </w:rPr>
        <w:t>GB 24542 坠落防护 带刚性导轨的自锁器</w:t>
      </w:r>
      <w:bookmarkEnd w:id="90"/>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1" w:name="_Toc32611_WPSOffice_Level1"/>
      <w:r>
        <w:rPr>
          <w:rFonts w:hint="eastAsia" w:ascii="宋体" w:hAnsi="Times New Roman" w:eastAsia="宋体" w:cs="Times New Roman"/>
          <w:kern w:val="0"/>
          <w:szCs w:val="20"/>
        </w:rPr>
        <w:t>GB 24543 坠落防护 安全绳</w:t>
      </w:r>
      <w:bookmarkEnd w:id="91"/>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2" w:name="_Toc13435_WPSOffice_Level1"/>
      <w:r>
        <w:rPr>
          <w:rFonts w:hint="eastAsia" w:ascii="宋体" w:hAnsi="Times New Roman" w:eastAsia="宋体" w:cs="Times New Roman"/>
          <w:kern w:val="0"/>
          <w:szCs w:val="20"/>
        </w:rPr>
        <w:t>GB 24544 坠落防护 速差自控器</w:t>
      </w:r>
      <w:bookmarkEnd w:id="92"/>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3" w:name="_Toc25707_WPSOffice_Level1"/>
      <w:r>
        <w:rPr>
          <w:rFonts w:ascii="宋体" w:hAnsi="Times New Roman" w:eastAsia="宋体" w:cs="Times New Roman"/>
          <w:kern w:val="0"/>
          <w:szCs w:val="20"/>
        </w:rPr>
        <w:t xml:space="preserve">GB/T 28409 </w:t>
      </w:r>
      <w:r>
        <w:rPr>
          <w:rFonts w:hint="eastAsia" w:ascii="宋体" w:hAnsi="Times New Roman" w:eastAsia="宋体" w:cs="Times New Roman"/>
          <w:kern w:val="0"/>
          <w:szCs w:val="20"/>
        </w:rPr>
        <w:t>个体防护装备</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足部防护鞋(靴)的选择、使用和维护指南</w:t>
      </w:r>
      <w:bookmarkEnd w:id="93"/>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4" w:name="_Toc26153_WPSOffice_Level1"/>
      <w:r>
        <w:rPr>
          <w:rFonts w:hint="eastAsia" w:ascii="宋体" w:hAnsi="Times New Roman" w:eastAsia="宋体" w:cs="Times New Roman"/>
          <w:kern w:val="0"/>
          <w:szCs w:val="20"/>
        </w:rPr>
        <w:t>GB 28881 手部防护 化学品及微生物防护手套</w:t>
      </w:r>
      <w:bookmarkEnd w:id="94"/>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5" w:name="_Toc28341_WPSOffice_Level1"/>
      <w:r>
        <w:rPr>
          <w:rFonts w:hint="eastAsia" w:ascii="宋体" w:hAnsi="Times New Roman" w:eastAsia="宋体" w:cs="Times New Roman"/>
          <w:kern w:val="0"/>
          <w:szCs w:val="20"/>
        </w:rPr>
        <w:t>GB/T 28895 防护服装 抗油易去污防静电防护服</w:t>
      </w:r>
      <w:bookmarkEnd w:id="95"/>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6" w:name="_Toc9325_WPSOffice_Level1"/>
      <w:r>
        <w:rPr>
          <w:rFonts w:ascii="宋体" w:hAnsi="Times New Roman" w:eastAsia="宋体" w:cs="Times New Roman"/>
          <w:kern w:val="0"/>
          <w:szCs w:val="20"/>
        </w:rPr>
        <w:t xml:space="preserve">GB/T 30041 </w:t>
      </w:r>
      <w:r>
        <w:rPr>
          <w:rFonts w:hint="eastAsia" w:ascii="宋体" w:hAnsi="Times New Roman" w:eastAsia="宋体" w:cs="Times New Roman"/>
          <w:kern w:val="0"/>
          <w:szCs w:val="20"/>
        </w:rPr>
        <w:t>头部防护</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安全帽选用规范</w:t>
      </w:r>
      <w:bookmarkEnd w:id="96"/>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7" w:name="_Toc27423_WPSOffice_Level1"/>
      <w:r>
        <w:rPr>
          <w:rFonts w:hint="eastAsia" w:ascii="宋体" w:hAnsi="Times New Roman" w:eastAsia="宋体" w:cs="Times New Roman"/>
          <w:kern w:val="0"/>
          <w:szCs w:val="20"/>
        </w:rPr>
        <w:t>GB 30862 坠落防护 挂点装置</w:t>
      </w:r>
      <w:bookmarkEnd w:id="97"/>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8" w:name="_Toc7594_WPSOffice_Level1"/>
      <w:r>
        <w:rPr>
          <w:rFonts w:hint="eastAsia" w:ascii="宋体" w:hAnsi="Times New Roman" w:eastAsia="宋体" w:cs="Times New Roman"/>
          <w:kern w:val="0"/>
          <w:szCs w:val="20"/>
        </w:rPr>
        <w:t>GB 30863 个体防护装备 眼面部防护 激光防护镜</w:t>
      </w:r>
      <w:bookmarkEnd w:id="98"/>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99" w:name="_Toc30610_WPSOffice_Level1"/>
      <w:r>
        <w:rPr>
          <w:rFonts w:hint="eastAsia" w:ascii="宋体" w:hAnsi="Times New Roman" w:eastAsia="宋体" w:cs="Times New Roman"/>
          <w:kern w:val="0"/>
          <w:szCs w:val="20"/>
        </w:rPr>
        <w:t>GB 30864 呼吸防护 动力送风过滤式呼吸器</w:t>
      </w:r>
      <w:bookmarkEnd w:id="99"/>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100" w:name="_Toc17648_WPSOffice_Level1"/>
      <w:r>
        <w:rPr>
          <w:rFonts w:hint="eastAsia" w:ascii="宋体" w:hAnsi="Times New Roman" w:eastAsia="宋体" w:cs="Times New Roman"/>
          <w:kern w:val="0"/>
          <w:szCs w:val="20"/>
        </w:rPr>
        <w:t>GB/T 31421 防静电工作帽</w:t>
      </w:r>
      <w:bookmarkEnd w:id="100"/>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101" w:name="_Toc31872_WPSOffice_Level1"/>
      <w:r>
        <w:rPr>
          <w:rFonts w:hint="eastAsia" w:ascii="宋体" w:hAnsi="Times New Roman" w:eastAsia="宋体" w:cs="Times New Roman"/>
          <w:kern w:val="0"/>
          <w:szCs w:val="20"/>
        </w:rPr>
        <w:t>GB/T 31422 个体防护装备 护听器的通用技术条件</w:t>
      </w:r>
      <w:bookmarkEnd w:id="101"/>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102" w:name="_Toc9220_WPSOffice_Level1"/>
      <w:r>
        <w:rPr>
          <w:rFonts w:hint="eastAsia" w:ascii="宋体" w:hAnsi="Times New Roman" w:eastAsia="宋体" w:cs="Times New Roman"/>
          <w:kern w:val="0"/>
          <w:szCs w:val="20"/>
        </w:rPr>
        <w:t>GB 32166.1 个体防护装备 眼面部防护 职业眼面部防护具 第1部分：要求</w:t>
      </w:r>
      <w:bookmarkEnd w:id="102"/>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103" w:name="_Toc31567_WPSOffice_Level1"/>
      <w:r>
        <w:rPr>
          <w:rFonts w:hint="eastAsia" w:ascii="宋体" w:hAnsi="Times New Roman" w:eastAsia="宋体" w:cs="Times New Roman"/>
          <w:kern w:val="0"/>
          <w:szCs w:val="20"/>
        </w:rPr>
        <w:t>GB/T 38228 呼吸防护 自给闭路式氧气逃生呼吸器</w:t>
      </w:r>
      <w:bookmarkEnd w:id="103"/>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104" w:name="_Toc8861_WPSOffice_Level1"/>
      <w:r>
        <w:rPr>
          <w:rFonts w:hint="eastAsia" w:ascii="宋体" w:hAnsi="Times New Roman" w:eastAsia="宋体" w:cs="Times New Roman"/>
          <w:kern w:val="0"/>
          <w:szCs w:val="20"/>
        </w:rPr>
        <w:t>GB/T 38230 坠落防护 缓降装置</w:t>
      </w:r>
      <w:bookmarkEnd w:id="104"/>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105" w:name="_Toc8471_WPSOffice_Level1"/>
      <w:r>
        <w:rPr>
          <w:rFonts w:hint="eastAsia" w:ascii="宋体" w:hAnsi="Times New Roman" w:eastAsia="宋体" w:cs="Times New Roman"/>
          <w:kern w:val="0"/>
          <w:szCs w:val="20"/>
        </w:rPr>
        <w:t>GB/T 38300 防护服装 冷环境防护服</w:t>
      </w:r>
      <w:bookmarkEnd w:id="105"/>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bookmarkStart w:id="106" w:name="_Toc5289_WPSOffice_Level1"/>
      <w:r>
        <w:rPr>
          <w:rFonts w:hint="eastAsia" w:ascii="宋体" w:hAnsi="Times New Roman" w:eastAsia="宋体" w:cs="Times New Roman"/>
          <w:kern w:val="0"/>
          <w:szCs w:val="20"/>
        </w:rPr>
        <w:t>GB/T 38304 手部防护 防寒手套</w:t>
      </w:r>
      <w:bookmarkEnd w:id="106"/>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GB/T 38306 手部防护 防热伤害手套</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GB 38451 呼吸防护 自给开路式压缩空气逃生呼吸器</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GB 38452 手部防护 电离辐射及放射性污染物防护手套</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GB 38453 防护服装 隔热服</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GB 38454 坠落防护 水平生命线装置</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GB/T 38696.1 眼面部防护 强光源（非激光）防护镜 第1部分：技术要求</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GB/T 38696.2 眼面部防护 强光源（非激光）防护镜 第2部分：使用指南</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ascii="宋体" w:hAnsi="Times New Roman" w:eastAsia="宋体" w:cs="Times New Roman"/>
          <w:kern w:val="0"/>
          <w:szCs w:val="20"/>
        </w:rPr>
        <w:t>GB 42297</w:t>
      </w:r>
      <w:r>
        <w:rPr>
          <w:rFonts w:hint="eastAsia" w:ascii="宋体" w:hAnsi="Times New Roman" w:eastAsia="宋体" w:cs="Times New Roman"/>
          <w:kern w:val="0"/>
          <w:szCs w:val="20"/>
        </w:rPr>
        <w:t xml:space="preserve"> 坠落防护装备通用技术规范</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GB 42298 手部防护 通用技术规范</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ascii="宋体" w:hAnsi="Times New Roman" w:eastAsia="宋体" w:cs="Times New Roman"/>
          <w:kern w:val="0"/>
          <w:szCs w:val="20"/>
        </w:rPr>
        <w:t>GB 42302</w:t>
      </w:r>
      <w:r>
        <w:rPr>
          <w:rFonts w:hint="eastAsia" w:ascii="宋体" w:hAnsi="Times New Roman" w:eastAsia="宋体" w:cs="Times New Roman"/>
          <w:kern w:val="0"/>
          <w:szCs w:val="20"/>
        </w:rPr>
        <w:t xml:space="preserve"> 呼吸防护</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自吸过滤式逃生呼吸器</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AQ 6103 焊工防护手套</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AQ 6109 坠落防护 登杆脚扣</w:t>
      </w:r>
    </w:p>
    <w:p>
      <w:pPr>
        <w:widowControl/>
        <w:numPr>
          <w:ilvl w:val="0"/>
          <w:numId w:val="28"/>
        </w:numPr>
        <w:tabs>
          <w:tab w:val="center" w:pos="4201"/>
          <w:tab w:val="right" w:leader="dot" w:pos="9298"/>
        </w:tabs>
        <w:autoSpaceDE w:val="0"/>
        <w:autoSpaceDN w:val="0"/>
        <w:rPr>
          <w:rFonts w:ascii="宋体" w:hAnsi="Times New Roman" w:eastAsia="宋体" w:cs="Times New Roman"/>
          <w:kern w:val="0"/>
          <w:szCs w:val="20"/>
        </w:rPr>
      </w:pPr>
      <w:r>
        <w:rPr>
          <w:rFonts w:hint="eastAsia" w:ascii="宋体" w:hAnsi="Times New Roman" w:eastAsia="宋体" w:cs="Times New Roman"/>
          <w:kern w:val="0"/>
          <w:szCs w:val="20"/>
        </w:rPr>
        <w:t>DL/T 320 个人电弧防护用品通用技术要求</w:t>
      </w:r>
    </w:p>
    <w:p>
      <w:pPr>
        <w:bidi w:val="0"/>
      </w:pPr>
    </w:p>
    <w:p>
      <w:pPr>
        <w:pStyle w:val="125"/>
      </w:pPr>
      <w:r>
        <w:rPr>
          <w:rFonts w:hint="eastAsia"/>
        </w:rPr>
        <w:t>_________________________________</w:t>
      </w:r>
    </w:p>
    <w:p>
      <w:pPr>
        <w:tabs>
          <w:tab w:val="left" w:pos="8680"/>
        </w:tabs>
        <w:bidi w:val="0"/>
        <w:jc w:val="left"/>
        <w:rPr>
          <w:rFonts w:hint="eastAsia"/>
          <w:lang w:eastAsia="zh-CN"/>
        </w:rPr>
        <w:sectPr>
          <w:footerReference r:id="rId7" w:type="default"/>
          <w:pgSz w:w="11906" w:h="16838"/>
          <w:pgMar w:top="567" w:right="1134" w:bottom="1134" w:left="1417" w:header="1418" w:footer="1134" w:gutter="0"/>
          <w:cols w:space="0" w:num="1"/>
          <w:formProt w:val="0"/>
          <w:docGrid w:type="lines" w:linePitch="322" w:charSpace="0"/>
        </w:sectPr>
      </w:pPr>
      <w:r>
        <w:rPr>
          <w:rFonts w:hint="eastAsia"/>
          <w:lang w:eastAsia="zh-CN"/>
        </w:rPr>
        <w:tab/>
      </w:r>
    </w:p>
    <w:p>
      <w:pPr>
        <w:spacing w:line="360" w:lineRule="auto"/>
        <w:jc w:val="center"/>
        <w:rPr>
          <w:rFonts w:hint="eastAsia" w:ascii="Times New Roman" w:hAnsi="Times New Roman" w:eastAsia="宋体" w:cs="Times New Roman"/>
          <w:sz w:val="36"/>
        </w:rPr>
      </w:pPr>
    </w:p>
    <w:p>
      <w:pPr>
        <w:spacing w:line="360" w:lineRule="auto"/>
        <w:rPr>
          <w:rFonts w:hint="eastAsia" w:ascii="Times New Roman" w:hAnsi="Times New Roman" w:eastAsia="宋体" w:cs="Times New Roman"/>
          <w:sz w:val="36"/>
        </w:rPr>
      </w:pPr>
    </w:p>
    <w:p>
      <w:pPr>
        <w:spacing w:line="360" w:lineRule="auto"/>
        <w:rPr>
          <w:rFonts w:ascii="Times New Roman" w:hAnsi="Times New Roman" w:eastAsia="宋体" w:cs="Times New Roman"/>
          <w:sz w:val="36"/>
        </w:rPr>
      </w:pPr>
    </w:p>
    <w:p>
      <w:pPr>
        <w:spacing w:line="360" w:lineRule="auto"/>
        <w:jc w:val="center"/>
        <w:rPr>
          <w:rFonts w:ascii="Times New Roman" w:hAnsi="Times New Roman" w:eastAsia="宋体" w:cs="Times New Roman"/>
          <w:sz w:val="36"/>
        </w:rPr>
      </w:pPr>
    </w:p>
    <w:p>
      <w:pPr>
        <w:spacing w:line="360" w:lineRule="auto"/>
        <w:jc w:val="center"/>
        <w:rPr>
          <w:rFonts w:hint="eastAsia" w:ascii="仿宋" w:hAnsi="仿宋" w:eastAsia="仿宋" w:cs="Times New Roman"/>
          <w:b/>
          <w:sz w:val="48"/>
          <w:szCs w:val="48"/>
        </w:rPr>
      </w:pPr>
    </w:p>
    <w:p>
      <w:pPr>
        <w:spacing w:line="360" w:lineRule="auto"/>
        <w:jc w:val="center"/>
        <w:rPr>
          <w:rFonts w:ascii="仿宋" w:hAnsi="仿宋" w:eastAsia="仿宋" w:cs="Times New Roman"/>
          <w:b/>
          <w:sz w:val="48"/>
          <w:szCs w:val="48"/>
        </w:rPr>
      </w:pPr>
    </w:p>
    <w:p>
      <w:pPr>
        <w:jc w:val="center"/>
        <w:rPr>
          <w:rFonts w:hint="eastAsia" w:ascii="黑体" w:hAnsi="黑体" w:eastAsia="黑体" w:cs="Times New Roman"/>
          <w:b/>
          <w:spacing w:val="44"/>
          <w:sz w:val="52"/>
          <w:szCs w:val="52"/>
        </w:rPr>
      </w:pPr>
      <w:r>
        <w:rPr>
          <w:rFonts w:hint="eastAsia" w:ascii="黑体" w:hAnsi="黑体" w:eastAsia="黑体" w:cs="Times New Roman"/>
          <w:b/>
          <w:spacing w:val="44"/>
          <w:sz w:val="52"/>
          <w:szCs w:val="52"/>
        </w:rPr>
        <w:t>《个体防护装备安全管理规范》</w:t>
      </w:r>
    </w:p>
    <w:p>
      <w:pPr>
        <w:jc w:val="center"/>
        <w:rPr>
          <w:rFonts w:hint="eastAsia" w:ascii="黑体" w:hAnsi="黑体" w:eastAsia="黑体" w:cs="Times New Roman"/>
          <w:b/>
          <w:spacing w:val="44"/>
          <w:sz w:val="44"/>
          <w:szCs w:val="52"/>
        </w:rPr>
      </w:pPr>
      <w:r>
        <w:rPr>
          <w:rFonts w:hint="eastAsia" w:ascii="黑体" w:hAnsi="黑体" w:eastAsia="黑体" w:cs="Times New Roman"/>
          <w:b/>
          <w:spacing w:val="44"/>
          <w:sz w:val="44"/>
          <w:szCs w:val="52"/>
        </w:rPr>
        <w:t>(征求意见稿)</w:t>
      </w:r>
    </w:p>
    <w:p>
      <w:pPr>
        <w:jc w:val="center"/>
        <w:rPr>
          <w:rFonts w:ascii="黑体" w:hAnsi="黑体" w:eastAsia="黑体" w:cs="Times New Roman"/>
          <w:b/>
          <w:spacing w:val="44"/>
          <w:sz w:val="52"/>
          <w:szCs w:val="52"/>
        </w:rPr>
      </w:pPr>
      <w:r>
        <w:rPr>
          <w:rFonts w:hint="eastAsia" w:ascii="黑体" w:hAnsi="黑体" w:eastAsia="黑体" w:cs="Times New Roman"/>
          <w:b/>
          <w:spacing w:val="44"/>
          <w:sz w:val="52"/>
          <w:szCs w:val="52"/>
        </w:rPr>
        <w:t>编制说明</w:t>
      </w:r>
    </w:p>
    <w:p>
      <w:pPr>
        <w:jc w:val="center"/>
        <w:rPr>
          <w:rFonts w:ascii="黑体" w:hAnsi="黑体" w:eastAsia="黑体" w:cs="Times New Roman"/>
          <w:spacing w:val="44"/>
          <w:sz w:val="52"/>
          <w:szCs w:val="52"/>
        </w:rPr>
      </w:pPr>
    </w:p>
    <w:p>
      <w:pPr>
        <w:jc w:val="center"/>
        <w:rPr>
          <w:rFonts w:ascii="仿宋" w:hAnsi="仿宋" w:eastAsia="仿宋" w:cs="Times New Roman"/>
          <w:b/>
          <w:sz w:val="48"/>
          <w:szCs w:val="48"/>
        </w:rPr>
      </w:pPr>
    </w:p>
    <w:p>
      <w:pPr>
        <w:spacing w:line="360" w:lineRule="auto"/>
        <w:rPr>
          <w:rFonts w:ascii="Times New Roman" w:hAnsi="Times New Roman" w:eastAsia="宋体" w:cs="Times New Roman"/>
          <w:sz w:val="44"/>
          <w:szCs w:val="44"/>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jc w:val="center"/>
        <w:rPr>
          <w:rFonts w:ascii="Times New Roman" w:hAnsi="Times New Roman" w:eastAsia="宋体" w:cs="Times New Roman"/>
        </w:rPr>
      </w:pPr>
    </w:p>
    <w:p>
      <w:pPr>
        <w:spacing w:line="360" w:lineRule="auto"/>
        <w:rPr>
          <w:rFonts w:hint="eastAsia" w:ascii="Times New Roman" w:hAnsi="Times New Roman" w:eastAsia="宋体" w:cs="Times New Roman"/>
        </w:rPr>
      </w:pPr>
    </w:p>
    <w:p>
      <w:pPr>
        <w:spacing w:line="360" w:lineRule="auto"/>
        <w:ind w:left="420" w:leftChars="200"/>
        <w:jc w:val="center"/>
        <w:rPr>
          <w:rFonts w:ascii="Times New Roman" w:hAnsi="Times New Roman" w:eastAsia="宋体" w:cs="Times New Roman"/>
          <w:sz w:val="32"/>
        </w:rPr>
      </w:pPr>
    </w:p>
    <w:p>
      <w:pPr>
        <w:jc w:val="center"/>
        <w:rPr>
          <w:rFonts w:hint="eastAsia" w:ascii="宋体" w:hAnsi="宋体" w:eastAsia="宋体" w:cs="Times New Roman"/>
          <w:spacing w:val="44"/>
          <w:sz w:val="32"/>
          <w:szCs w:val="32"/>
        </w:rPr>
      </w:pPr>
      <w:r>
        <w:rPr>
          <w:rFonts w:hint="eastAsia" w:ascii="宋体" w:hAnsi="宋体" w:eastAsia="宋体" w:cs="Times New Roman"/>
          <w:spacing w:val="44"/>
          <w:sz w:val="32"/>
          <w:szCs w:val="32"/>
        </w:rPr>
        <w:t>标准编制组</w:t>
      </w:r>
    </w:p>
    <w:p>
      <w:pPr>
        <w:jc w:val="center"/>
        <w:rPr>
          <w:rFonts w:ascii="宋体" w:hAnsi="宋体" w:eastAsia="宋体" w:cs="Times New Roman"/>
          <w:spacing w:val="44"/>
          <w:sz w:val="32"/>
          <w:szCs w:val="32"/>
        </w:rPr>
      </w:pP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一、工作简况</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（一）任务来源</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根据《应急管理部办公厅关于印发应急管理行业标准制修订计划（2022年第三批）的通知》（应急厅函〔2022〕322号）要求，由中国神华能源股份有限公司负责牵头编制行业标准《个体防护装备安全管理规范》，计划</w:t>
      </w:r>
      <w:r>
        <w:rPr>
          <w:rFonts w:hint="eastAsia" w:ascii="Times New Roman" w:hAnsi="Times New Roman" w:eastAsia="宋体" w:cs="Times New Roman"/>
        </w:rPr>
        <w:t>号为2022-AQ-15,项目周期12个月</w:t>
      </w:r>
      <w:r>
        <w:rPr>
          <w:rFonts w:hint="eastAsia" w:ascii="宋体" w:hAnsi="宋体" w:eastAsia="宋体" w:cs="Times New Roman"/>
          <w:sz w:val="24"/>
        </w:rPr>
        <w:t>。本标准由应急管理部提出，全国个体防护装备标准化技术委员会归口管理。</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（二）协作单位</w:t>
      </w:r>
    </w:p>
    <w:p>
      <w:pPr>
        <w:spacing w:line="360" w:lineRule="auto"/>
        <w:ind w:firstLine="480" w:firstLineChars="200"/>
        <w:rPr>
          <w:rFonts w:hint="eastAsia" w:ascii="宋体" w:hAnsi="宋体" w:eastAsia="宋体" w:cs="Times New Roman"/>
          <w:b/>
          <w:sz w:val="28"/>
          <w:szCs w:val="28"/>
        </w:rPr>
      </w:pPr>
      <w:r>
        <w:rPr>
          <w:rFonts w:hint="eastAsia" w:ascii="宋体" w:hAnsi="宋体" w:eastAsia="宋体" w:cs="Times New Roman"/>
          <w:sz w:val="24"/>
        </w:rPr>
        <w:t>本标准协作单位有中国安全生产科学研究院、深圳市应急管理局、北京市科学技术研究院城市安全与环境科学研究所、中国长江三峡集团有限公司等。</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（三）主要工作过程</w:t>
      </w:r>
    </w:p>
    <w:p>
      <w:pPr>
        <w:spacing w:line="360" w:lineRule="auto"/>
        <w:ind w:firstLine="480" w:firstLineChars="200"/>
        <w:rPr>
          <w:rFonts w:hint="eastAsia" w:ascii="宋体" w:hAnsi="宋体" w:eastAsia="宋体" w:cs="Times New Roman"/>
          <w:sz w:val="24"/>
        </w:rPr>
      </w:pPr>
      <w:r>
        <w:rPr>
          <w:rFonts w:hint="eastAsia" w:ascii="Times New Roman" w:hAnsi="Times New Roman" w:eastAsia="宋体" w:cs="Times New Roman"/>
          <w:sz w:val="24"/>
        </w:rPr>
        <w:t>本标准文件编写过程中主要开展了以下工作：</w:t>
      </w:r>
    </w:p>
    <w:p>
      <w:pPr>
        <w:spacing w:line="360" w:lineRule="auto"/>
        <w:ind w:firstLine="480" w:firstLineChars="200"/>
        <w:rPr>
          <w:rFonts w:hint="eastAsia" w:ascii="宋体" w:hAnsi="宋体" w:eastAsia="宋体" w:cs="Times New Roman"/>
          <w:sz w:val="24"/>
        </w:rPr>
      </w:pPr>
      <w:r>
        <w:rPr>
          <w:rFonts w:hint="eastAsia" w:ascii="Times New Roman" w:hAnsi="Times New Roman" w:eastAsia="宋体" w:cs="Times New Roman"/>
          <w:sz w:val="24"/>
        </w:rPr>
        <w:t>第一阶段（20</w:t>
      </w:r>
      <w:r>
        <w:rPr>
          <w:rFonts w:ascii="Times New Roman" w:hAnsi="Times New Roman" w:eastAsia="宋体" w:cs="Times New Roman"/>
          <w:sz w:val="24"/>
        </w:rPr>
        <w:t>21</w:t>
      </w:r>
      <w:r>
        <w:rPr>
          <w:rFonts w:hint="eastAsia" w:ascii="Times New Roman" w:hAnsi="Times New Roman" w:eastAsia="宋体" w:cs="Times New Roman"/>
          <w:sz w:val="24"/>
        </w:rPr>
        <w:t>年9月~2022年3月）：标准编写组</w:t>
      </w:r>
      <w:r>
        <w:rPr>
          <w:rFonts w:hint="eastAsia" w:ascii="宋体" w:hAnsi="宋体" w:eastAsia="宋体" w:cs="Times New Roman"/>
          <w:sz w:val="24"/>
        </w:rPr>
        <w:t>广泛搜集整理国内外个体防护装备管理相关资料，梳理编写基本思路</w:t>
      </w:r>
      <w:r>
        <w:rPr>
          <w:rFonts w:hint="eastAsia" w:ascii="Times New Roman" w:hAnsi="Times New Roman" w:eastAsia="宋体" w:cs="Times New Roman"/>
          <w:sz w:val="24"/>
        </w:rPr>
        <w:t>，</w:t>
      </w:r>
      <w:r>
        <w:rPr>
          <w:rFonts w:hint="eastAsia" w:ascii="宋体" w:hAnsi="宋体" w:eastAsia="宋体" w:cs="Times New Roman"/>
          <w:sz w:val="24"/>
        </w:rPr>
        <w:t>研究拟定编制提纲和要点，重点围绕现场管理、产品质量、操作规程、使用场景等方面开展研究。</w:t>
      </w:r>
      <w:r>
        <w:rPr>
          <w:rFonts w:hint="eastAsia" w:ascii="Times New Roman" w:hAnsi="Times New Roman" w:eastAsia="宋体" w:cs="Times New Roman"/>
          <w:sz w:val="24"/>
        </w:rPr>
        <w:t>形成《个体防护装备安全管理规范》制定实施方案。</w:t>
      </w:r>
    </w:p>
    <w:p>
      <w:pPr>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第二阶段（2022年3月~202</w:t>
      </w:r>
      <w:r>
        <w:rPr>
          <w:rFonts w:ascii="Times New Roman" w:hAnsi="Times New Roman" w:eastAsia="宋体" w:cs="Times New Roman"/>
          <w:sz w:val="24"/>
        </w:rPr>
        <w:t>3</w:t>
      </w:r>
      <w:r>
        <w:rPr>
          <w:rFonts w:hint="eastAsia" w:ascii="Times New Roman" w:hAnsi="Times New Roman" w:eastAsia="宋体" w:cs="Times New Roman"/>
          <w:sz w:val="24"/>
        </w:rPr>
        <w:t>年</w:t>
      </w:r>
      <w:r>
        <w:rPr>
          <w:rFonts w:ascii="Times New Roman" w:hAnsi="Times New Roman" w:eastAsia="宋体" w:cs="Times New Roman"/>
          <w:sz w:val="24"/>
        </w:rPr>
        <w:t>4</w:t>
      </w:r>
      <w:r>
        <w:rPr>
          <w:rFonts w:hint="eastAsia" w:ascii="Times New Roman" w:hAnsi="Times New Roman" w:eastAsia="宋体" w:cs="Times New Roman"/>
          <w:sz w:val="24"/>
        </w:rPr>
        <w:t>月）：根据实施方案分配具体工作；</w:t>
      </w:r>
      <w:r>
        <w:rPr>
          <w:rFonts w:hint="eastAsia" w:ascii="宋体" w:hAnsi="宋体" w:eastAsia="宋体" w:cs="Times New Roman"/>
          <w:sz w:val="24"/>
        </w:rPr>
        <w:t>选取有代表性的企业，对个体防护装备管理情况开展调研工作，研究分析存在的问题与经验梳理，</w:t>
      </w:r>
      <w:r>
        <w:rPr>
          <w:rFonts w:hint="eastAsia" w:ascii="Times New Roman" w:hAnsi="Times New Roman" w:eastAsia="宋体" w:cs="Times New Roman"/>
          <w:sz w:val="24"/>
        </w:rPr>
        <w:t>分析整理集中各章节内容，行成标准工作组讨论稿。经调研讨论并征求相关专家意见，对初稿进一步完善，形成标准征求意见稿。</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（四）起草人、起草人所在单位及其所做工作</w:t>
      </w:r>
    </w:p>
    <w:tbl>
      <w:tblPr>
        <w:tblStyle w:val="32"/>
        <w:tblW w:w="8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063"/>
        <w:gridCol w:w="2539"/>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szCs w:val="21"/>
              </w:rPr>
            </w:pPr>
            <w:r>
              <w:rPr>
                <w:rFonts w:hint="eastAsia" w:ascii="宋体" w:hAnsi="宋体" w:eastAsia="宋体" w:cs="Times New Roman"/>
                <w:b/>
                <w:szCs w:val="21"/>
              </w:rPr>
              <w:t>序号</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szCs w:val="21"/>
              </w:rPr>
            </w:pPr>
            <w:r>
              <w:rPr>
                <w:rFonts w:hint="eastAsia" w:ascii="宋体" w:hAnsi="宋体" w:eastAsia="宋体" w:cs="Times New Roman"/>
                <w:b/>
                <w:szCs w:val="21"/>
              </w:rPr>
              <w:t>起草人</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szCs w:val="21"/>
              </w:rPr>
            </w:pPr>
            <w:r>
              <w:rPr>
                <w:rFonts w:hint="eastAsia" w:ascii="宋体" w:hAnsi="宋体" w:eastAsia="宋体" w:cs="Times New Roman"/>
                <w:b/>
                <w:szCs w:val="21"/>
              </w:rPr>
              <w:t>所在单位</w:t>
            </w:r>
          </w:p>
        </w:tc>
        <w:tc>
          <w:tcPr>
            <w:tcW w:w="36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
                <w:szCs w:val="21"/>
              </w:rPr>
            </w:pPr>
            <w:r>
              <w:rPr>
                <w:rFonts w:hint="eastAsia" w:ascii="宋体" w:hAnsi="宋体" w:eastAsia="宋体" w:cs="Times New Roman"/>
                <w:b/>
                <w:szCs w:val="21"/>
              </w:rPr>
              <w:t>起草过程中的主要工作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Cs w:val="21"/>
              </w:rPr>
            </w:pPr>
            <w:r>
              <w:rPr>
                <w:rFonts w:hint="eastAsia" w:ascii="宋体" w:hAnsi="宋体" w:eastAsia="宋体" w:cs="Times New Roman"/>
                <w:szCs w:val="21"/>
              </w:rPr>
              <w:t>国汉君</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中国神华能源股份有限公司</w:t>
            </w:r>
          </w:p>
        </w:tc>
        <w:tc>
          <w:tcPr>
            <w:tcW w:w="3642"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Times New Roman"/>
                <w:szCs w:val="21"/>
              </w:rPr>
            </w:pPr>
            <w:r>
              <w:rPr>
                <w:rFonts w:hint="eastAsia" w:ascii="宋体" w:hAnsi="宋体" w:eastAsia="宋体" w:cs="Times New Roman"/>
                <w:szCs w:val="21"/>
              </w:rPr>
              <w:t>负责标准项目的申报、任务下达后标准框架的构建、国内相关企业的调研；包括标准工作组讨论稿、征求意见稿及其编制说明在内的文本起草工作。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2</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3642"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3</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3642"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Times New Roman"/>
                <w:szCs w:val="21"/>
              </w:rPr>
            </w:pPr>
          </w:p>
        </w:tc>
      </w:tr>
    </w:tbl>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二、标准</w:t>
      </w:r>
      <w:r>
        <w:rPr>
          <w:rFonts w:ascii="黑体" w:hAnsi="黑体" w:eastAsia="黑体" w:cs="Times New Roman"/>
          <w:sz w:val="32"/>
          <w:szCs w:val="32"/>
        </w:rPr>
        <w:t>编制原则和</w:t>
      </w:r>
      <w:r>
        <w:rPr>
          <w:rFonts w:hint="eastAsia" w:ascii="黑体" w:hAnsi="黑体" w:eastAsia="黑体" w:cs="Times New Roman"/>
          <w:sz w:val="32"/>
          <w:szCs w:val="32"/>
        </w:rPr>
        <w:t>强制性行业标准</w:t>
      </w:r>
      <w:r>
        <w:rPr>
          <w:rFonts w:ascii="黑体" w:hAnsi="黑体" w:eastAsia="黑体" w:cs="Times New Roman"/>
          <w:sz w:val="32"/>
          <w:szCs w:val="32"/>
        </w:rPr>
        <w:t>主要</w:t>
      </w:r>
      <w:r>
        <w:rPr>
          <w:rFonts w:hint="eastAsia" w:ascii="黑体" w:hAnsi="黑体" w:eastAsia="黑体" w:cs="Times New Roman"/>
          <w:sz w:val="32"/>
          <w:szCs w:val="32"/>
        </w:rPr>
        <w:t>技术要求的</w:t>
      </w:r>
      <w:r>
        <w:rPr>
          <w:rFonts w:ascii="黑体" w:hAnsi="黑体" w:eastAsia="黑体" w:cs="Times New Roman"/>
          <w:sz w:val="32"/>
          <w:szCs w:val="32"/>
        </w:rPr>
        <w:t>论据</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（一）标准编制原则</w:t>
      </w:r>
    </w:p>
    <w:p>
      <w:pPr>
        <w:spacing w:line="360" w:lineRule="auto"/>
        <w:ind w:firstLine="481" w:firstLineChars="200"/>
        <w:rPr>
          <w:rFonts w:hint="eastAsia" w:ascii="宋体" w:hAnsi="宋体" w:eastAsia="宋体" w:cs="Times New Roman"/>
          <w:b/>
          <w:sz w:val="24"/>
        </w:rPr>
      </w:pPr>
      <w:r>
        <w:rPr>
          <w:rFonts w:hint="eastAsia" w:ascii="宋体" w:hAnsi="宋体" w:eastAsia="宋体" w:cs="Times New Roman"/>
          <w:b/>
          <w:sz w:val="24"/>
        </w:rPr>
        <w:t>1.可操作性原则</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标准中对各要素提出的要求均考虑应符合个体防护装备安全使用管理实际，具备可操作性。</w:t>
      </w:r>
    </w:p>
    <w:p>
      <w:pPr>
        <w:spacing w:line="360" w:lineRule="auto"/>
        <w:ind w:firstLine="481" w:firstLineChars="200"/>
        <w:rPr>
          <w:rFonts w:hint="eastAsia" w:ascii="宋体" w:hAnsi="宋体" w:eastAsia="宋体" w:cs="Times New Roman"/>
          <w:b/>
          <w:sz w:val="24"/>
        </w:rPr>
      </w:pPr>
      <w:r>
        <w:rPr>
          <w:rFonts w:hint="eastAsia" w:ascii="宋体" w:hAnsi="宋体" w:eastAsia="宋体" w:cs="Times New Roman"/>
          <w:b/>
          <w:sz w:val="24"/>
        </w:rPr>
        <w:t>2.适用性原则</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标准编制充分考虑了不同类型装备的差异性，确保适用于全部个体防护装备。</w:t>
      </w:r>
    </w:p>
    <w:p>
      <w:pPr>
        <w:spacing w:line="360" w:lineRule="auto"/>
        <w:ind w:firstLine="481" w:firstLineChars="200"/>
        <w:rPr>
          <w:rFonts w:hint="eastAsia" w:ascii="宋体" w:hAnsi="宋体" w:eastAsia="宋体" w:cs="Times New Roman"/>
          <w:b/>
          <w:sz w:val="24"/>
        </w:rPr>
      </w:pPr>
      <w:r>
        <w:rPr>
          <w:rFonts w:hint="eastAsia" w:ascii="宋体" w:hAnsi="宋体" w:eastAsia="宋体" w:cs="Times New Roman"/>
          <w:b/>
          <w:sz w:val="24"/>
        </w:rPr>
        <w:t>3.全面性原则</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标准涵盖个体防护装备采购、发放、培训、使用、报废等使用管理的各个方面。</w:t>
      </w:r>
    </w:p>
    <w:p>
      <w:pPr>
        <w:spacing w:line="360" w:lineRule="auto"/>
        <w:ind w:firstLine="481" w:firstLineChars="200"/>
        <w:rPr>
          <w:rFonts w:hint="eastAsia" w:ascii="宋体" w:hAnsi="宋体" w:eastAsia="宋体" w:cs="Times New Roman"/>
          <w:b/>
          <w:sz w:val="24"/>
        </w:rPr>
      </w:pPr>
      <w:r>
        <w:rPr>
          <w:rFonts w:hint="eastAsia" w:ascii="宋体" w:hAnsi="宋体" w:eastAsia="宋体" w:cs="Times New Roman"/>
          <w:b/>
          <w:sz w:val="24"/>
        </w:rPr>
        <w:t>4.实效性原则</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标准要引用先进的理念方法，也要符合安全操作使用实际。</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（二）主要技术要求的依据（包括验证报告、统计数据等）及理由</w:t>
      </w:r>
    </w:p>
    <w:p>
      <w:pPr>
        <w:spacing w:line="360" w:lineRule="auto"/>
        <w:ind w:firstLine="481" w:firstLineChars="200"/>
        <w:rPr>
          <w:rFonts w:hint="eastAsia" w:ascii="宋体" w:hAnsi="宋体" w:eastAsia="宋体" w:cs="Times New Roman"/>
          <w:b/>
          <w:sz w:val="24"/>
        </w:rPr>
      </w:pPr>
      <w:r>
        <w:rPr>
          <w:rFonts w:hint="eastAsia" w:ascii="宋体" w:hAnsi="宋体" w:eastAsia="宋体" w:cs="Times New Roman"/>
          <w:b/>
          <w:sz w:val="24"/>
        </w:rPr>
        <w:t>1. 标准引用情况说明</w:t>
      </w:r>
    </w:p>
    <w:tbl>
      <w:tblPr>
        <w:tblStyle w:val="32"/>
        <w:tblW w:w="10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483"/>
        <w:gridCol w:w="918"/>
        <w:gridCol w:w="2407"/>
        <w:gridCol w:w="1656"/>
        <w:gridCol w:w="137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6" w:type="dxa"/>
            <w:noWrap w:val="0"/>
            <w:vAlign w:val="center"/>
          </w:tcPr>
          <w:p>
            <w:pPr>
              <w:widowControl/>
              <w:autoSpaceDE w:val="0"/>
              <w:autoSpaceDN w:val="0"/>
              <w:adjustRightInd w:val="0"/>
              <w:jc w:val="center"/>
              <w:rPr>
                <w:rFonts w:ascii="宋体" w:hAnsi="宋体" w:eastAsia="宋体" w:cs="楷体"/>
                <w:kern w:val="0"/>
                <w:sz w:val="24"/>
              </w:rPr>
            </w:pPr>
            <w:r>
              <w:rPr>
                <w:rFonts w:hint="eastAsia" w:ascii="宋体" w:hAnsi="宋体" w:eastAsia="宋体" w:cs="楷体"/>
                <w:kern w:val="0"/>
                <w:sz w:val="24"/>
              </w:rPr>
              <w:t>序</w:t>
            </w:r>
          </w:p>
          <w:p>
            <w:pPr>
              <w:spacing w:line="360" w:lineRule="auto"/>
              <w:jc w:val="center"/>
              <w:rPr>
                <w:rFonts w:hint="eastAsia" w:ascii="宋体" w:hAnsi="宋体" w:eastAsia="宋体" w:cs="Times New Roman"/>
                <w:sz w:val="28"/>
                <w:szCs w:val="28"/>
              </w:rPr>
            </w:pPr>
            <w:r>
              <w:rPr>
                <w:rFonts w:hint="eastAsia" w:ascii="宋体" w:hAnsi="宋体" w:eastAsia="宋体" w:cs="楷体"/>
                <w:kern w:val="0"/>
                <w:sz w:val="24"/>
              </w:rPr>
              <w:t>号</w:t>
            </w:r>
          </w:p>
        </w:tc>
        <w:tc>
          <w:tcPr>
            <w:tcW w:w="1483" w:type="dxa"/>
            <w:noWrap w:val="0"/>
            <w:vAlign w:val="center"/>
          </w:tcPr>
          <w:p>
            <w:pPr>
              <w:widowControl/>
              <w:autoSpaceDE w:val="0"/>
              <w:autoSpaceDN w:val="0"/>
              <w:adjustRightInd w:val="0"/>
              <w:jc w:val="center"/>
              <w:rPr>
                <w:rFonts w:ascii="宋体" w:hAnsi="宋体" w:eastAsia="宋体" w:cs="楷体"/>
                <w:kern w:val="0"/>
                <w:sz w:val="24"/>
              </w:rPr>
            </w:pPr>
            <w:r>
              <w:rPr>
                <w:rFonts w:hint="eastAsia" w:ascii="宋体" w:hAnsi="宋体" w:eastAsia="宋体" w:cs="楷体"/>
                <w:kern w:val="0"/>
                <w:sz w:val="24"/>
              </w:rPr>
              <w:t>第一次出现</w:t>
            </w:r>
          </w:p>
          <w:p>
            <w:pPr>
              <w:widowControl/>
              <w:autoSpaceDE w:val="0"/>
              <w:autoSpaceDN w:val="0"/>
              <w:adjustRightInd w:val="0"/>
              <w:jc w:val="center"/>
              <w:rPr>
                <w:rFonts w:ascii="宋体" w:hAnsi="宋体" w:eastAsia="宋体" w:cs="楷体"/>
                <w:kern w:val="0"/>
                <w:sz w:val="24"/>
              </w:rPr>
            </w:pPr>
            <w:r>
              <w:rPr>
                <w:rFonts w:hint="eastAsia" w:ascii="宋体" w:hAnsi="宋体" w:eastAsia="宋体" w:cs="楷体"/>
                <w:kern w:val="0"/>
                <w:sz w:val="24"/>
              </w:rPr>
              <w:t>的条款号或</w:t>
            </w:r>
          </w:p>
          <w:p>
            <w:pPr>
              <w:spacing w:line="360" w:lineRule="auto"/>
              <w:jc w:val="center"/>
              <w:rPr>
                <w:rFonts w:hint="eastAsia" w:ascii="宋体" w:hAnsi="宋体" w:eastAsia="宋体" w:cs="Times New Roman"/>
                <w:sz w:val="28"/>
                <w:szCs w:val="28"/>
              </w:rPr>
            </w:pPr>
            <w:r>
              <w:rPr>
                <w:rFonts w:hint="eastAsia" w:ascii="宋体" w:hAnsi="宋体" w:eastAsia="宋体" w:cs="楷体"/>
                <w:kern w:val="0"/>
                <w:sz w:val="24"/>
              </w:rPr>
              <w:t>附录号</w:t>
            </w:r>
          </w:p>
        </w:tc>
        <w:tc>
          <w:tcPr>
            <w:tcW w:w="918" w:type="dxa"/>
            <w:noWrap w:val="0"/>
            <w:vAlign w:val="center"/>
          </w:tcPr>
          <w:p>
            <w:pPr>
              <w:spacing w:line="360" w:lineRule="auto"/>
              <w:jc w:val="center"/>
              <w:rPr>
                <w:rFonts w:hint="eastAsia" w:ascii="宋体" w:hAnsi="宋体" w:eastAsia="宋体" w:cs="Times New Roman"/>
                <w:sz w:val="28"/>
                <w:szCs w:val="28"/>
              </w:rPr>
            </w:pPr>
            <w:r>
              <w:rPr>
                <w:rFonts w:hint="eastAsia" w:ascii="宋体" w:hAnsi="宋体" w:eastAsia="宋体" w:cs="楷体"/>
                <w:kern w:val="0"/>
                <w:sz w:val="24"/>
              </w:rPr>
              <w:t>类型</w:t>
            </w:r>
          </w:p>
        </w:tc>
        <w:tc>
          <w:tcPr>
            <w:tcW w:w="2407" w:type="dxa"/>
            <w:noWrap w:val="0"/>
            <w:vAlign w:val="center"/>
          </w:tcPr>
          <w:p>
            <w:pPr>
              <w:widowControl/>
              <w:autoSpaceDE w:val="0"/>
              <w:autoSpaceDN w:val="0"/>
              <w:adjustRightInd w:val="0"/>
              <w:jc w:val="center"/>
              <w:rPr>
                <w:rFonts w:hint="eastAsia" w:ascii="宋体" w:hAnsi="宋体" w:eastAsia="宋体" w:cs="Times New Roman"/>
                <w:sz w:val="28"/>
                <w:szCs w:val="28"/>
              </w:rPr>
            </w:pPr>
            <w:r>
              <w:rPr>
                <w:rFonts w:hint="eastAsia" w:ascii="宋体" w:hAnsi="宋体" w:eastAsia="宋体" w:cs="楷体"/>
                <w:kern w:val="0"/>
                <w:sz w:val="24"/>
              </w:rPr>
              <w:t>主要内容</w:t>
            </w:r>
          </w:p>
        </w:tc>
        <w:tc>
          <w:tcPr>
            <w:tcW w:w="1656" w:type="dxa"/>
            <w:noWrap w:val="0"/>
            <w:vAlign w:val="center"/>
          </w:tcPr>
          <w:p>
            <w:pPr>
              <w:spacing w:line="360" w:lineRule="auto"/>
              <w:jc w:val="center"/>
              <w:rPr>
                <w:rFonts w:hint="eastAsia" w:ascii="宋体" w:hAnsi="宋体" w:eastAsia="宋体" w:cs="Times New Roman"/>
                <w:sz w:val="28"/>
                <w:szCs w:val="28"/>
              </w:rPr>
            </w:pPr>
            <w:r>
              <w:rPr>
                <w:rFonts w:hint="eastAsia" w:ascii="宋体" w:hAnsi="宋体" w:eastAsia="宋体" w:cs="楷体"/>
                <w:kern w:val="0"/>
                <w:sz w:val="24"/>
              </w:rPr>
              <w:t>引用文件号/标准号</w:t>
            </w:r>
          </w:p>
        </w:tc>
        <w:tc>
          <w:tcPr>
            <w:tcW w:w="1374" w:type="dxa"/>
            <w:noWrap w:val="0"/>
            <w:vAlign w:val="center"/>
          </w:tcPr>
          <w:p>
            <w:pPr>
              <w:spacing w:line="360" w:lineRule="auto"/>
              <w:jc w:val="center"/>
              <w:rPr>
                <w:rFonts w:hint="eastAsia" w:ascii="宋体" w:hAnsi="宋体" w:eastAsia="宋体" w:cs="Times New Roman"/>
                <w:sz w:val="28"/>
                <w:szCs w:val="28"/>
              </w:rPr>
            </w:pPr>
            <w:r>
              <w:rPr>
                <w:rFonts w:hint="eastAsia" w:ascii="宋体" w:hAnsi="宋体" w:eastAsia="宋体" w:cs="楷体"/>
                <w:kern w:val="0"/>
                <w:sz w:val="24"/>
              </w:rPr>
              <w:t>引用文件/标准名称</w:t>
            </w:r>
          </w:p>
        </w:tc>
        <w:tc>
          <w:tcPr>
            <w:tcW w:w="1662" w:type="dxa"/>
            <w:noWrap w:val="0"/>
            <w:vAlign w:val="center"/>
          </w:tcPr>
          <w:p>
            <w:pPr>
              <w:spacing w:line="360" w:lineRule="auto"/>
              <w:jc w:val="center"/>
              <w:rPr>
                <w:rFonts w:hint="eastAsia" w:ascii="宋体" w:hAnsi="宋体" w:eastAsia="宋体" w:cs="Times New Roman"/>
                <w:sz w:val="28"/>
                <w:szCs w:val="28"/>
              </w:rPr>
            </w:pPr>
            <w:r>
              <w:rPr>
                <w:rFonts w:hint="eastAsia" w:ascii="宋体" w:hAnsi="宋体" w:eastAsia="宋体" w:cs="楷体"/>
                <w:kern w:val="0"/>
                <w:sz w:val="24"/>
              </w:rPr>
              <w:t>引用的主要相关内容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1</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3</w:t>
            </w:r>
          </w:p>
        </w:tc>
        <w:tc>
          <w:tcPr>
            <w:tcW w:w="9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术语和定义</w:t>
            </w:r>
          </w:p>
        </w:tc>
        <w:tc>
          <w:tcPr>
            <w:tcW w:w="24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 personal protective equipment；PPE</w:t>
            </w:r>
          </w:p>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劳动防护用品</w:t>
            </w:r>
          </w:p>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从业人员为防御物理、化学、生物等外界因素伤害所穿戴、配备和使用的各种防护品的总称。</w:t>
            </w:r>
          </w:p>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[来源：GB 39800.1—2020,2.1]</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GB 39800.1-2020</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个体防护装备配备规范 第1部分：总则</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术语和定义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2</w:t>
            </w:r>
          </w:p>
        </w:tc>
        <w:tc>
          <w:tcPr>
            <w:tcW w:w="1483"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5</w:t>
            </w:r>
            <w:r>
              <w:rPr>
                <w:rFonts w:ascii="宋体" w:hAnsi="宋体" w:eastAsia="宋体" w:cs="Times New Roman"/>
                <w:sz w:val="24"/>
                <w:szCs w:val="28"/>
              </w:rPr>
              <w:t>.1.1</w:t>
            </w:r>
          </w:p>
        </w:tc>
        <w:tc>
          <w:tcPr>
            <w:tcW w:w="918"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危害辨识与评估</w:t>
            </w:r>
          </w:p>
        </w:tc>
        <w:tc>
          <w:tcPr>
            <w:tcW w:w="2407"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以生产作业场所为对象，依据GB 39800.1-2020第4.2.1条规定，辨识与评估由于作业环境而导致现场人员面临的安全健康风险</w:t>
            </w:r>
          </w:p>
        </w:tc>
        <w:tc>
          <w:tcPr>
            <w:tcW w:w="165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GB 39800.1-2020</w:t>
            </w:r>
          </w:p>
        </w:tc>
        <w:tc>
          <w:tcPr>
            <w:tcW w:w="1374"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个体防护装备配备规范 第1部分：总则</w:t>
            </w:r>
          </w:p>
        </w:tc>
        <w:tc>
          <w:tcPr>
            <w:tcW w:w="1662"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危害因素的辨识和评估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3</w:t>
            </w:r>
          </w:p>
        </w:tc>
        <w:tc>
          <w:tcPr>
            <w:tcW w:w="1483"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5.2.1</w:t>
            </w:r>
          </w:p>
        </w:tc>
        <w:tc>
          <w:tcPr>
            <w:tcW w:w="918"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配备选择</w:t>
            </w:r>
          </w:p>
        </w:tc>
        <w:tc>
          <w:tcPr>
            <w:tcW w:w="2407"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各行业PPE的配备应符合GB 39800系列标准规定，满足适应、适合、舒适、兼容等有效防护要求</w:t>
            </w:r>
          </w:p>
        </w:tc>
        <w:tc>
          <w:tcPr>
            <w:tcW w:w="165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GB 39800.1-2020</w:t>
            </w:r>
          </w:p>
        </w:tc>
        <w:tc>
          <w:tcPr>
            <w:tcW w:w="1374"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个体防护装备配备规范 第1部分：总则</w:t>
            </w:r>
          </w:p>
        </w:tc>
        <w:tc>
          <w:tcPr>
            <w:tcW w:w="1662"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4</w:t>
            </w:r>
          </w:p>
        </w:tc>
        <w:tc>
          <w:tcPr>
            <w:tcW w:w="1483"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5.2.2　</w:t>
            </w:r>
          </w:p>
        </w:tc>
        <w:tc>
          <w:tcPr>
            <w:tcW w:w="918"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配备选择</w:t>
            </w:r>
          </w:p>
        </w:tc>
        <w:tc>
          <w:tcPr>
            <w:tcW w:w="2407"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基于对作业岗位场所危害因素辨识和危害风险评估，按照GB 39800.1-2020第3条规定，正确选择PPE配备</w:t>
            </w:r>
          </w:p>
        </w:tc>
        <w:tc>
          <w:tcPr>
            <w:tcW w:w="165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GB 39800.1-2020</w:t>
            </w:r>
          </w:p>
        </w:tc>
        <w:tc>
          <w:tcPr>
            <w:tcW w:w="1374"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个体防护装备配备规范 第1部分：总则</w:t>
            </w:r>
          </w:p>
        </w:tc>
        <w:tc>
          <w:tcPr>
            <w:tcW w:w="1662"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5</w:t>
            </w:r>
          </w:p>
        </w:tc>
        <w:tc>
          <w:tcPr>
            <w:tcW w:w="1483"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6.2.1</w:t>
            </w:r>
          </w:p>
        </w:tc>
        <w:tc>
          <w:tcPr>
            <w:tcW w:w="918"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采购</w:t>
            </w:r>
          </w:p>
        </w:tc>
        <w:tc>
          <w:tcPr>
            <w:tcW w:w="2407"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应按GB 39800.1-2020配备要求，采购符合国家或者行业标准的PPE</w:t>
            </w:r>
          </w:p>
        </w:tc>
        <w:tc>
          <w:tcPr>
            <w:tcW w:w="165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GB 39800.1-2020</w:t>
            </w:r>
          </w:p>
        </w:tc>
        <w:tc>
          <w:tcPr>
            <w:tcW w:w="1374"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个体防护装备配备规范 第1部分：总则</w:t>
            </w:r>
          </w:p>
        </w:tc>
        <w:tc>
          <w:tcPr>
            <w:tcW w:w="1662"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6</w:t>
            </w:r>
          </w:p>
        </w:tc>
        <w:tc>
          <w:tcPr>
            <w:tcW w:w="1483"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6</w:t>
            </w:r>
            <w:r>
              <w:rPr>
                <w:rFonts w:ascii="宋体" w:hAnsi="宋体" w:eastAsia="宋体" w:cs="Times New Roman"/>
                <w:sz w:val="24"/>
                <w:szCs w:val="28"/>
              </w:rPr>
              <w:t>.4.3</w:t>
            </w:r>
          </w:p>
        </w:tc>
        <w:tc>
          <w:tcPr>
            <w:tcW w:w="918"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培训</w:t>
            </w:r>
          </w:p>
        </w:tc>
        <w:tc>
          <w:tcPr>
            <w:tcW w:w="2407"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培训内容符合GB 39800.1-2020第5.4.2条规定，至少包括工作中存在的危害种类、防护要求、控制措施以及PPE的性能状态和使用方法要求</w:t>
            </w:r>
          </w:p>
        </w:tc>
        <w:tc>
          <w:tcPr>
            <w:tcW w:w="165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GB 39800.1-2020</w:t>
            </w:r>
          </w:p>
        </w:tc>
        <w:tc>
          <w:tcPr>
            <w:tcW w:w="1374"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个体防护装备配备规范 第1部分：总则</w:t>
            </w:r>
          </w:p>
        </w:tc>
        <w:tc>
          <w:tcPr>
            <w:tcW w:w="1662"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培训和使用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7</w:t>
            </w:r>
          </w:p>
        </w:tc>
        <w:tc>
          <w:tcPr>
            <w:tcW w:w="1483"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6.6.1</w:t>
            </w:r>
          </w:p>
        </w:tc>
        <w:tc>
          <w:tcPr>
            <w:tcW w:w="918"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报废</w:t>
            </w:r>
          </w:p>
        </w:tc>
        <w:tc>
          <w:tcPr>
            <w:tcW w:w="2407"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PPE判废和更换应符合GB 39800.1-2020第5.3条规定</w:t>
            </w:r>
          </w:p>
        </w:tc>
        <w:tc>
          <w:tcPr>
            <w:tcW w:w="165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GB 39800.1-2020</w:t>
            </w:r>
          </w:p>
        </w:tc>
        <w:tc>
          <w:tcPr>
            <w:tcW w:w="1374"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个体防护装备配备规范 第1部分：总则</w:t>
            </w:r>
          </w:p>
        </w:tc>
        <w:tc>
          <w:tcPr>
            <w:tcW w:w="1662"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判废和更换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8</w:t>
            </w:r>
          </w:p>
        </w:tc>
        <w:tc>
          <w:tcPr>
            <w:tcW w:w="1483"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B.2</w:t>
            </w:r>
          </w:p>
        </w:tc>
        <w:tc>
          <w:tcPr>
            <w:tcW w:w="918"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编号说明</w:t>
            </w:r>
          </w:p>
        </w:tc>
        <w:tc>
          <w:tcPr>
            <w:tcW w:w="2407"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第一组，第一至第四位，由4位字母、数字组成，为个体防护装备类别编号，详见GB 39800.1-2020 表1</w:t>
            </w:r>
          </w:p>
        </w:tc>
        <w:tc>
          <w:tcPr>
            <w:tcW w:w="1656"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GB 39800.1-2020</w:t>
            </w:r>
          </w:p>
        </w:tc>
        <w:tc>
          <w:tcPr>
            <w:tcW w:w="1374"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个体防护装备配备规范 第1部分：总则</w:t>
            </w:r>
          </w:p>
        </w:tc>
        <w:tc>
          <w:tcPr>
            <w:tcW w:w="1662" w:type="dxa"/>
            <w:noWrap w:val="0"/>
            <w:vAlign w:val="center"/>
          </w:tcPr>
          <w:p>
            <w:pPr>
              <w:spacing w:line="300" w:lineRule="exact"/>
              <w:jc w:val="center"/>
              <w:rPr>
                <w:rFonts w:hint="eastAsia" w:ascii="宋体" w:hAnsi="宋体" w:eastAsia="宋体" w:cs="Times New Roman"/>
                <w:sz w:val="24"/>
                <w:szCs w:val="28"/>
              </w:rPr>
            </w:pPr>
            <w:r>
              <w:rPr>
                <w:rFonts w:hint="eastAsia" w:ascii="宋体" w:hAnsi="宋体" w:eastAsia="宋体" w:cs="Times New Roman"/>
                <w:sz w:val="24"/>
                <w:szCs w:val="28"/>
              </w:rPr>
              <w:t>个体防护装备分类及编号</w:t>
            </w:r>
          </w:p>
        </w:tc>
      </w:tr>
    </w:tbl>
    <w:p>
      <w:pPr>
        <w:spacing w:line="360" w:lineRule="auto"/>
        <w:ind w:firstLine="481" w:firstLineChars="200"/>
        <w:rPr>
          <w:rFonts w:hint="eastAsia" w:ascii="宋体" w:hAnsi="宋体" w:eastAsia="宋体" w:cs="Times New Roman"/>
          <w:b/>
          <w:sz w:val="24"/>
        </w:rPr>
      </w:pPr>
      <w:r>
        <w:rPr>
          <w:rFonts w:hint="eastAsia" w:ascii="宋体" w:hAnsi="宋体" w:eastAsia="宋体" w:cs="Times New Roman"/>
          <w:b/>
          <w:sz w:val="24"/>
        </w:rPr>
        <w:t>2.主要技术要求的依据及理由</w:t>
      </w:r>
    </w:p>
    <w:p>
      <w:pPr>
        <w:spacing w:line="360" w:lineRule="auto"/>
        <w:ind w:firstLine="481" w:firstLineChars="200"/>
        <w:rPr>
          <w:rFonts w:hint="eastAsia" w:ascii="宋体" w:hAnsi="宋体" w:eastAsia="宋体" w:cs="Times New Roman"/>
          <w:b/>
          <w:sz w:val="24"/>
        </w:rPr>
      </w:pPr>
      <w:r>
        <w:rPr>
          <w:rFonts w:hint="eastAsia" w:ascii="宋体" w:hAnsi="宋体" w:eastAsia="宋体" w:cs="Times New Roman"/>
          <w:b/>
          <w:sz w:val="24"/>
        </w:rPr>
        <w:t>（1）总体要求</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《个体防护装备配备规范 第1部分：总则》规定了个体防护装备（即劳动防护用品）配备的总体要求，本标准属于管理标准，是对GB 39800个体防护装备配备要求内容的延展，重点解决如何管理的问题。因此标准的总体要求中在保持与《个体防护装备配备规范 第1部分：总则》协调一致的同时，按照《安全生产法》《用人单位劳动防护用品管理规范》等法律法规要求，提出了用人单位关于个体防护装备（即劳动防护用品）的制度标准、过程管理、管理人员等方面的要求。</w:t>
      </w:r>
    </w:p>
    <w:p>
      <w:pPr>
        <w:spacing w:line="360" w:lineRule="auto"/>
        <w:ind w:firstLine="481" w:firstLineChars="200"/>
        <w:rPr>
          <w:rFonts w:ascii="宋体" w:hAnsi="宋体" w:eastAsia="宋体" w:cs="Times New Roman"/>
          <w:b/>
          <w:sz w:val="24"/>
        </w:rPr>
      </w:pPr>
      <w:r>
        <w:rPr>
          <w:rFonts w:hint="eastAsia" w:ascii="宋体" w:hAnsi="宋体" w:eastAsia="宋体" w:cs="Times New Roman"/>
          <w:b/>
          <w:sz w:val="24"/>
        </w:rPr>
        <w:t>（2）安全使用要求</w:t>
      </w:r>
    </w:p>
    <w:p>
      <w:pPr>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个体防护装备（即劳动防护用品）的安全使用是个体防护装备管理最重要的环节，也是本标准的重要内容。标准编制组以生产作业场所为对象辨识与评估由于作业环境而导致现场人员面临的安全健康风险；以个体防护装备为对象，辨识与评估由于个体防护装备配备不合理、性能状态不良、使用不当而导致的危害因素。在此基础上编制了51类常用个体防护装备性能状态要求和使用方法要求。</w:t>
      </w:r>
    </w:p>
    <w:p>
      <w:pPr>
        <w:spacing w:line="360" w:lineRule="auto"/>
        <w:ind w:firstLine="481" w:firstLineChars="200"/>
        <w:rPr>
          <w:rFonts w:ascii="宋体" w:hAnsi="宋体" w:eastAsia="宋体" w:cs="Times New Roman"/>
          <w:b/>
          <w:sz w:val="24"/>
        </w:rPr>
      </w:pPr>
      <w:r>
        <w:rPr>
          <w:rFonts w:hint="eastAsia" w:ascii="宋体" w:hAnsi="宋体" w:eastAsia="宋体" w:cs="Times New Roman"/>
          <w:b/>
          <w:sz w:val="24"/>
        </w:rPr>
        <w:t>（3）过程管理要求</w:t>
      </w:r>
    </w:p>
    <w:p>
      <w:pPr>
        <w:spacing w:line="360" w:lineRule="auto"/>
        <w:ind w:firstLine="480" w:firstLineChars="200"/>
        <w:rPr>
          <w:rFonts w:ascii="宋体" w:hAnsi="宋体" w:eastAsia="宋体" w:cs="Times New Roman"/>
          <w:b/>
          <w:sz w:val="24"/>
        </w:rPr>
      </w:pPr>
      <w:r>
        <w:rPr>
          <w:rFonts w:hint="eastAsia" w:ascii="宋体" w:hAnsi="宋体" w:eastAsia="宋体" w:cs="Times New Roman"/>
          <w:bCs/>
          <w:sz w:val="24"/>
        </w:rPr>
        <w:t>标准编制组按照《用人单位劳动防护用品管理规范》（安监总厅安健〔2018〕3号）相关要求，结合用人单位具体管理实际，提出了个体防护装备（即劳动防护用品）采购、发放、培训、使用、报废等管理环节的具体要求。</w:t>
      </w:r>
    </w:p>
    <w:p>
      <w:pPr>
        <w:spacing w:line="360" w:lineRule="auto"/>
        <w:ind w:firstLine="481" w:firstLineChars="200"/>
        <w:rPr>
          <w:rFonts w:ascii="宋体" w:hAnsi="宋体" w:eastAsia="宋体" w:cs="Times New Roman"/>
          <w:b/>
          <w:sz w:val="24"/>
        </w:rPr>
      </w:pPr>
      <w:r>
        <w:rPr>
          <w:rFonts w:hint="eastAsia" w:ascii="宋体" w:hAnsi="宋体" w:eastAsia="宋体" w:cs="Times New Roman"/>
          <w:b/>
          <w:sz w:val="24"/>
        </w:rPr>
        <w:t>（4）附录</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本标准五个附录均为资料性附录，附录A是51类常用个体防护装备性能状态和使用方法标准。附录B是个体防护装备使用编号方式，为用人单位的个体防护装备统一编号提供参考。附录C是个体防护装备台账，为用人单位建立个体防护装备台账提供参考。附录D是个体防护装备检查记录表，为用人单位个体防护装备日常检查提供参考。针对国家规定进行定期强检的个体防护装备，用人单位可参考附录E个体防护装备定期检验记录表，记录检验情况和检验结论。</w:t>
      </w: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三、与有关法律、行政法规和其他强制性标准的关系，配套推荐性标准的制定情况；</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（一）有关法律、行政法规和其他强制性标准的关系</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《中华人民共和国安全生产法》是本标准制定的上位法依据。</w:t>
      </w:r>
    </w:p>
    <w:p>
      <w:pPr>
        <w:spacing w:line="360" w:lineRule="auto"/>
        <w:ind w:firstLine="480" w:firstLineChars="200"/>
        <w:rPr>
          <w:rFonts w:hint="eastAsia" w:ascii="宋体" w:hAnsi="宋体" w:eastAsia="宋体" w:cs="Times New Roman"/>
          <w:b/>
          <w:sz w:val="28"/>
          <w:szCs w:val="28"/>
        </w:rPr>
      </w:pPr>
      <w:r>
        <w:rPr>
          <w:rFonts w:hint="eastAsia" w:ascii="宋体" w:hAnsi="宋体" w:eastAsia="宋体" w:cs="Times New Roman"/>
          <w:bCs/>
          <w:sz w:val="24"/>
        </w:rPr>
        <w:t>本标准的编制重点是规范使用，用于规范用人单位个体防护装备的使用管理，通过采购、发放、培训、使用、报废全过程管理，保持装备质量完好、从业者掌握正确的使用方法。本标准既依从《个体防护装备配备规范》（GB 39800），同时又是对个体防护装备管理要求的延展，两个标准相互衔接，形成系统化的管理标准。</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（二）配套推荐性标准的制定情况</w:t>
      </w:r>
    </w:p>
    <w:p>
      <w:pPr>
        <w:spacing w:line="360" w:lineRule="auto"/>
        <w:ind w:firstLine="480" w:firstLineChars="200"/>
        <w:rPr>
          <w:rFonts w:hint="eastAsia" w:ascii="宋体" w:hAnsi="宋体" w:eastAsia="黑体" w:cs="Times New Roman"/>
          <w:bCs/>
          <w:sz w:val="24"/>
        </w:rPr>
      </w:pPr>
      <w:r>
        <w:rPr>
          <w:rFonts w:hint="eastAsia" w:ascii="宋体" w:hAnsi="宋体" w:eastAsia="宋体" w:cs="Times New Roman"/>
          <w:bCs/>
          <w:sz w:val="24"/>
        </w:rPr>
        <w:t>无。</w:t>
      </w: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四、与国际标准化组织、其他国家或者地区有关法律法规和标准的比对分析；</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（一）采标情况</w:t>
      </w:r>
    </w:p>
    <w:p>
      <w:pPr>
        <w:spacing w:line="360" w:lineRule="auto"/>
        <w:ind w:firstLine="480" w:firstLineChars="200"/>
        <w:rPr>
          <w:rFonts w:hint="eastAsia" w:ascii="宋体" w:hAnsi="宋体" w:eastAsia="宋体" w:cs="Times New Roman"/>
          <w:b/>
          <w:sz w:val="28"/>
          <w:szCs w:val="28"/>
        </w:rPr>
      </w:pPr>
      <w:r>
        <w:rPr>
          <w:rFonts w:hint="eastAsia" w:ascii="宋体" w:hAnsi="宋体" w:eastAsia="宋体" w:cs="Times New Roman"/>
          <w:bCs/>
          <w:sz w:val="24"/>
        </w:rPr>
        <w:t>无。</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（二）与国际、国外有关法律法规和标准对比情况</w:t>
      </w:r>
    </w:p>
    <w:p>
      <w:pPr>
        <w:spacing w:line="360" w:lineRule="auto"/>
        <w:ind w:firstLine="480" w:firstLineChars="200"/>
        <w:rPr>
          <w:rFonts w:hint="eastAsia" w:ascii="宋体" w:hAnsi="宋体" w:eastAsia="宋体" w:cs="Times New Roman"/>
          <w:b/>
          <w:sz w:val="28"/>
          <w:szCs w:val="28"/>
        </w:rPr>
      </w:pPr>
      <w:r>
        <w:rPr>
          <w:rFonts w:hint="eastAsia" w:ascii="宋体" w:hAnsi="宋体" w:eastAsia="宋体" w:cs="Times New Roman"/>
          <w:bCs/>
          <w:sz w:val="24"/>
        </w:rPr>
        <w:t>无。</w:t>
      </w:r>
    </w:p>
    <w:p>
      <w:pPr>
        <w:numPr>
          <w:ilvl w:val="0"/>
          <w:numId w:val="29"/>
        </w:num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与测试的国外样品、样机的有关数据对比情况</w:t>
      </w:r>
    </w:p>
    <w:p>
      <w:pPr>
        <w:spacing w:line="360" w:lineRule="auto"/>
        <w:ind w:left="420" w:leftChars="200"/>
        <w:rPr>
          <w:rFonts w:hint="eastAsia" w:ascii="宋体" w:hAnsi="宋体" w:eastAsia="宋体" w:cs="Times New Roman"/>
          <w:b/>
          <w:sz w:val="28"/>
          <w:szCs w:val="28"/>
        </w:rPr>
      </w:pPr>
      <w:r>
        <w:rPr>
          <w:rFonts w:hint="eastAsia" w:ascii="宋体" w:hAnsi="宋体" w:eastAsia="宋体" w:cs="Times New Roman"/>
          <w:bCs/>
          <w:sz w:val="24"/>
        </w:rPr>
        <w:t>无。</w:t>
      </w: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重大分歧意见的处理经过和依据</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无。</w:t>
      </w: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六、强制性行业标准自发布日期至实施日期之间的过渡期的建议及理由</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（一）过渡期建议及理由（实施标准需要的技术改造、成本投入、老旧产品退出市场时间等）</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该标准不涉及具体产品生产制造，无老旧产品退出市场的问题，参见过渡期为12个月。</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（二）实施标准可能产生的社会和经济影响等</w:t>
      </w:r>
    </w:p>
    <w:p>
      <w:pPr>
        <w:spacing w:line="360" w:lineRule="auto"/>
        <w:ind w:firstLine="480" w:firstLineChars="200"/>
        <w:rPr>
          <w:rFonts w:hint="eastAsia" w:ascii="黑体" w:hAnsi="黑体" w:eastAsia="黑体" w:cs="Times New Roman"/>
          <w:sz w:val="32"/>
          <w:szCs w:val="32"/>
        </w:rPr>
      </w:pPr>
      <w:r>
        <w:rPr>
          <w:rFonts w:hint="eastAsia" w:ascii="宋体" w:hAnsi="宋体" w:eastAsia="宋体" w:cs="Times New Roman"/>
          <w:bCs/>
          <w:sz w:val="24"/>
        </w:rPr>
        <w:t>本标准的实施将有效解决企业个体防护装备安全管理过程中存在的使用不规范、流程不完善等问题，保障从业人员劳动作业的人身安全和身体健康，对企业实现安全生产标准化建设和安全生产具有重要意义。</w:t>
      </w: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七、实施强制性行业标准有关的政策措施（包括实施监督管理部门以及对违反强制性国家标准的行为进行处理的有关法律、行政法规、部门规章依据等）</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（一）实施监督管理部门</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本标准的实施监督管理部门为县级及以上应急管理部门。</w:t>
      </w:r>
    </w:p>
    <w:p>
      <w:pPr>
        <w:spacing w:line="360" w:lineRule="auto"/>
        <w:ind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（二）对违反强制性国家标准的行为进行处理的有关法律、行政法规、部门规章依据等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与实施和处罚违反本标准有关的法律法规及部门规章主要有《中华人民共和国安全生产法》《市场监管总局办公厅 住房和城乡建设部办公厅 应急管理部办公厅 关于进一步加强安全帽等特种劳动防护用品监督管理工作的通知》。</w:t>
      </w:r>
    </w:p>
    <w:p>
      <w:pPr>
        <w:spacing w:line="360" w:lineRule="auto"/>
        <w:ind w:firstLine="481" w:firstLineChars="200"/>
        <w:rPr>
          <w:rFonts w:ascii="宋体" w:hAnsi="宋体" w:eastAsia="宋体" w:cs="宋体"/>
          <w:b/>
          <w:sz w:val="24"/>
        </w:rPr>
      </w:pPr>
      <w:r>
        <w:rPr>
          <w:rFonts w:hint="eastAsia" w:ascii="宋体" w:hAnsi="宋体" w:eastAsia="宋体" w:cs="宋体"/>
          <w:b/>
          <w:sz w:val="24"/>
        </w:rPr>
        <w:t>《中华人民共和国安全生产法》</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（五）未为从业人员提供符合国家标准或者行业标准的劳动防护用品的。</w:t>
      </w:r>
    </w:p>
    <w:p>
      <w:pPr>
        <w:spacing w:line="360" w:lineRule="auto"/>
        <w:ind w:firstLine="240" w:firstLineChars="100"/>
        <w:rPr>
          <w:rFonts w:ascii="宋体" w:hAnsi="宋体" w:eastAsia="宋体" w:cs="宋体"/>
          <w:sz w:val="24"/>
        </w:rPr>
      </w:pPr>
      <w:r>
        <w:rPr>
          <w:rFonts w:hint="eastAsia" w:ascii="宋体" w:hAnsi="宋体" w:eastAsia="宋体" w:cs="宋体"/>
          <w:b/>
          <w:sz w:val="24"/>
        </w:rPr>
        <w:t>《市场监管总局办公厅 住房和城乡建设部办公厅 应急管理部办公厅 关于进一步加强安全帽等特种劳动防护用品监督管理工作的通知》</w:t>
      </w:r>
      <w:r>
        <w:rPr>
          <w:rFonts w:hint="eastAsia" w:ascii="宋体" w:hAnsi="宋体" w:eastAsia="宋体" w:cs="宋体"/>
          <w:sz w:val="24"/>
        </w:rPr>
        <w:t>的保障措施中规定“（四）严格追责问责。对未使用符合国家或行业标准的特种劳动防护用品，特种劳动防护用品进入现场前未经查验或查验不合格即投入使用，因特种劳动防护用品管理混乱给作业人员带来事故伤害及职业危害的责任单位和责任人，依法追究相关责任。”</w:t>
      </w:r>
    </w:p>
    <w:p>
      <w:pPr>
        <w:spacing w:line="360" w:lineRule="auto"/>
        <w:ind w:firstLine="480" w:firstLineChars="200"/>
        <w:rPr>
          <w:rFonts w:hint="eastAsia" w:ascii="宋体" w:hAnsi="宋体" w:eastAsia="宋体" w:cs="宋体"/>
          <w:sz w:val="24"/>
        </w:rPr>
      </w:pP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八、是否需要对外通报的建议及理由（通报与否均应说明理由）</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不需要。</w:t>
      </w: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九、废止现行有关标准的建议</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无。</w:t>
      </w: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十、涉及专利的有关说明</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无。</w:t>
      </w: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十一、强制性行业标准所涉及的产品、过程和服务目录</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本标准所涉及的产品包括所有个体防护装备产品。</w:t>
      </w:r>
    </w:p>
    <w:p>
      <w:pPr>
        <w:spacing w:line="360"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十二、</w:t>
      </w:r>
      <w:r>
        <w:rPr>
          <w:rFonts w:ascii="黑体" w:hAnsi="黑体" w:eastAsia="黑体" w:cs="Times New Roman"/>
          <w:sz w:val="32"/>
          <w:szCs w:val="32"/>
        </w:rPr>
        <w:t>其他应予以说明的事项</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无。</w:t>
      </w:r>
    </w:p>
    <w:p>
      <w:pPr>
        <w:tabs>
          <w:tab w:val="left" w:pos="8680"/>
        </w:tabs>
        <w:bidi w:val="0"/>
        <w:jc w:val="left"/>
        <w:rPr>
          <w:rFonts w:hint="eastAsia"/>
          <w:lang w:eastAsia="zh-CN"/>
        </w:rPr>
      </w:pPr>
      <w:bookmarkStart w:id="107" w:name="_GoBack"/>
      <w:bookmarkEnd w:id="107"/>
    </w:p>
    <w:sectPr>
      <w:headerReference r:id="rId8" w:type="default"/>
      <w:footerReference r:id="rId9" w:type="default"/>
      <w:pgSz w:w="11906" w:h="16838"/>
      <w:pgMar w:top="1843" w:right="1800" w:bottom="1418" w:left="1800" w:header="851" w:footer="992" w:gutter="0"/>
      <w:pgNumType w:start="0"/>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0000000000000000000"/>
    <w:charset w:val="88"/>
    <w:family w:val="swiss"/>
    <w:pitch w:val="default"/>
    <w:sig w:usb0="00000000" w:usb1="00000000" w:usb2="00000016" w:usb3="00000000" w:csb0="00100009"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Microsoft JhengHei">
    <w:panose1 w:val="020B0604030504040204"/>
    <w:charset w:val="88"/>
    <w:family w:val="auto"/>
    <w:pitch w:val="default"/>
    <w:sig w:usb0="00000087" w:usb1="28AF4000" w:usb2="00000016" w:usb3="00000000" w:csb0="00100009"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17"/>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I</w:t>
                          </w:r>
                          <w:r>
                            <w:rPr>
                              <w:rFonts w:ascii="Times New Roman" w:hAnsi="Times New Roman" w:eastAsia="宋体" w:cs="Times New Roman"/>
                            </w:rPr>
                            <w:fldChar w:fldCharType="end"/>
                          </w:r>
                        </w:p>
                      </w:txbxContent>
                    </wps:txbx>
                    <wps:bodyPr wrap="none" lIns="0" tIns="0" rIns="0" bIns="0" upright="true">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BNfJuNuwEAAFoDAAAOAAAAAAAAAAEAIAAAADUBAABk&#10;cnMvZTJvRG9jLnhtbFBLBQYAAAAABgAGAFkBAABiBQAAAAA=&#10;">
              <v:fill on="f" focussize="0,0"/>
              <v:stroke on="f" weight="0.5pt"/>
              <v:imagedata o:title=""/>
              <o:lock v:ext="edit" aspectratio="f"/>
              <v:textbox inset="0mm,0mm,0mm,0mm" style="mso-fit-shape-to-text:t;">
                <w:txbxContent>
                  <w:p>
                    <w:pPr>
                      <w:pStyle w:val="17"/>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I</w:t>
                    </w:r>
                    <w:r>
                      <w:rPr>
                        <w:rFonts w:ascii="Times New Roman" w:hAnsi="Times New Roman" w:eastAsia="宋体"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7"/>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II</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RPXYSGwIAACk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JsWKTIg+TZrq3HqSYrfp+lE3&#10;tj5iUm/PZAmOrxq0csdCfGAe7ED7YHy8xyOVRUnbS5TsrP/8N3uKx9LgpaQF2ypqcA6UqHcGy0zE&#10;HAQ/CJtBMHt9Y0HfMS7J8SziBx/VIEpv9SecwTLVkEwFJGaGoxoWNYg3EVrvxDlxsVxedFDRsXhn&#10;1o73q01oBbfcR6CbQU8YnYHBspICPua19beTCP+rnqOeLnz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RPXYSGwIAACkEAAAOAAAAAAAAAAEAIAAAADUBAABkcnMvZTJvRG9jLnhtbFBLBQYA&#10;AAAABgAGAFkBAADCBQAAAAA=&#10;">
              <v:fill on="f" focussize="0,0"/>
              <v:stroke on="f" weight="0.5pt"/>
              <v:imagedata o:title=""/>
              <o:lock v:ext="edit" aspectratio="f"/>
              <v:textbox inset="0mm,0mm,0mm,0mm" style="mso-fit-shape-to-text:t;">
                <w:txbxContent>
                  <w:p>
                    <w:pPr>
                      <w:pStyle w:val="17"/>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II</w:t>
                    </w:r>
                    <w:r>
                      <w:rPr>
                        <w:rFonts w:ascii="Times New Roman" w:hAnsi="Times New Roman" w:eastAsia="宋体"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7"/>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R3k2GwIAACkEAAAOAAAAZHJz&#10;L2Uyb0RvYy54bWytU8uO0zAU3SPxD5b3NGnR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eurMv9w8SC5MilWZEL0adJU59aTFLtN14+6&#10;sfURk3p7JktwfNWglTUL8YF5sAPtg/HxHo9UFiVtL1Gys/7z3+wpHkuDl5IWbKuowTlQot4ZLDMR&#10;cxD8IGwGwez1rQV9x7gkx7OIH3xUgyi91Z9wBstUQzIVkJgZjmpY1CDeRmi9E+fExXJ50UFFx+La&#10;PDrerzahFdxyH4FuBj1hdAYGy0oK+JjX1t9OIvyveo56vvDF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ER3k2GwIAACkEAAAOAAAAAAAAAAEAIAAAADUBAABkcnMvZTJvRG9jLnhtbFBLBQYA&#10;AAAABgAGAFkBAADCBQAAAAA=&#10;">
              <v:fill on="f" focussize="0,0"/>
              <v:stroke on="f" weight="0.5pt"/>
              <v:imagedata o:title=""/>
              <o:lock v:ext="edit" aspectratio="f"/>
              <v:textbox inset="0mm,0mm,0mm,0mm" style="mso-fit-shape-to-text:t;">
                <w:txbxContent>
                  <w:p>
                    <w:pPr>
                      <w:pStyle w:val="17"/>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7"/>
                            <w:jc w:val="both"/>
                            <w:rPr>
                              <w:rFonts w:eastAsia="宋体"/>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FCtRKYaAgAAKQQAAA4AAAAAAAAAAQAgAAAANQEAAGRycy9lMm9Eb2MueG1sUEsFBgAA&#10;AAAGAAYAWQEAAMEFAAAAAA==&#10;">
              <v:fill on="f" focussize="0,0"/>
              <v:stroke on="f" weight="0.5pt"/>
              <v:imagedata o:title=""/>
              <o:lock v:ext="edit" aspectratio="f"/>
              <v:textbox inset="0mm,0mm,0mm,0mm" style="mso-fit-shape-to-text:t;">
                <w:txbxContent>
                  <w:p>
                    <w:pPr>
                      <w:pStyle w:val="17"/>
                      <w:jc w:val="both"/>
                      <w:rPr>
                        <w:rFonts w:eastAsia="宋体"/>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7"/>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36</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IlXKGgIAACk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qzIhOjTpKkurScpdtuuH3Vr&#10;6xMm9fZCluD4qkEraxbiI/NgB9oH4+MDHqksStpeomRv/ae/2VM8lgYvJS3YVlGDc6BEvTVYZiLm&#10;IPhB2A6COeg7C/qOcUmOZxE/+KgGUXqrP+IMlqmGZCogMTMc1bCoQbyL0HonzomL5fKqg4qOxbXZ&#10;ON6vNqEV3PIQgW4GPWF0AQbLSgr4mNfW304i/K96jnq68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O8iVcoaAgAAKQQAAA4AAAAAAAAAAQAgAAAANQEAAGRycy9lMm9Eb2MueG1sUEsFBgAA&#10;AAAGAAYAWQEAAMEFAAAAAA==&#10;">
              <v:fill on="f" focussize="0,0"/>
              <v:stroke on="f" weight="0.5pt"/>
              <v:imagedata o:title=""/>
              <o:lock v:ext="edit" aspectratio="f"/>
              <v:textbox inset="0mm,0mm,0mm,0mm" style="mso-fit-shape-to-text:t;">
                <w:txbxContent>
                  <w:p>
                    <w:pPr>
                      <w:pStyle w:val="17"/>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36</w:t>
                    </w:r>
                    <w:r>
                      <w:rPr>
                        <w:rFonts w:ascii="Times New Roman" w:hAnsi="Times New Roman" w:eastAsia="宋体" w:cs="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 MERGEFORMAT</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7</w:t>
    </w:r>
    <w:r>
      <w:rPr>
        <w:rFonts w:ascii="Times New Roman" w:hAnsi="Times New Roman" w:eastAsia="宋体" w:cs="Times New Roman"/>
        <w:kern w:val="2"/>
        <w:sz w:val="18"/>
        <w:szCs w:val="18"/>
        <w:lang w:val="en-US" w:eastAsia="zh-CN" w:bidi="ar-SA"/>
      </w:rPr>
      <w:fldChar w:fldCharType="end"/>
    </w:r>
  </w:p>
  <w:p>
    <w:pPr>
      <w:widowControl w:val="0"/>
      <w:snapToGrid w:val="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rPr>
      <w:t>AQ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64CB4"/>
    <w:multiLevelType w:val="singleLevel"/>
    <w:tmpl w:val="05864CB4"/>
    <w:lvl w:ilvl="0" w:tentative="0">
      <w:start w:val="1"/>
      <w:numFmt w:val="decimal"/>
      <w:suff w:val="space"/>
      <w:lvlText w:val="[%1]"/>
      <w:lvlJc w:val="left"/>
    </w:lvl>
  </w:abstractNum>
  <w:abstractNum w:abstractNumId="1">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5"/>
      <w:suff w:val="nothing"/>
      <w:lvlText w:val="%1.%2.%3　"/>
      <w:lvlJc w:val="left"/>
      <w:pPr>
        <w:ind w:left="710" w:firstLine="0"/>
      </w:pPr>
      <w:rPr>
        <w:rFonts w:hint="default" w:ascii="黑体" w:hAnsi="Times New Roman" w:eastAsia="黑体"/>
        <w:b w:val="0"/>
        <w:i w:val="0"/>
        <w:color w:val="auto"/>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9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A26B9C7"/>
    <w:multiLevelType w:val="multilevel"/>
    <w:tmpl w:val="3A26B9C7"/>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pStyle w:val="6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4F84155D"/>
    <w:multiLevelType w:val="singleLevel"/>
    <w:tmpl w:val="4F84155D"/>
    <w:lvl w:ilvl="0" w:tentative="0">
      <w:start w:val="2"/>
      <w:numFmt w:val="chineseCounting"/>
      <w:suff w:val="nothing"/>
      <w:lvlText w:val="（%1）"/>
      <w:lvlJc w:val="left"/>
      <w:rPr>
        <w:rFonts w:hint="eastAsia"/>
      </w:rPr>
    </w:lvl>
  </w:abstractNum>
  <w:abstractNum w:abstractNumId="13">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2"/>
      <w:suff w:val="nothing"/>
      <w:lvlText w:val="附　录　%1"/>
      <w:lvlJc w:val="left"/>
      <w:pPr>
        <w:ind w:left="4679" w:firstLine="0"/>
      </w:pPr>
      <w:rPr>
        <w:rFonts w:hint="default" w:ascii="黑体" w:hAnsi="Times New Roman" w:eastAsia="黑体"/>
        <w:b w:val="0"/>
        <w:i w:val="0"/>
        <w:spacing w:val="0"/>
        <w:w w:val="100"/>
        <w:sz w:val="21"/>
        <w:highlight w:val="none"/>
      </w:rPr>
    </w:lvl>
    <w:lvl w:ilvl="1" w:tentative="0">
      <w:start w:val="1"/>
      <w:numFmt w:val="decimal"/>
      <w:pStyle w:val="99"/>
      <w:suff w:val="nothing"/>
      <w:lvlText w:val="%1.%2　"/>
      <w:lvlJc w:val="left"/>
      <w:pPr>
        <w:ind w:left="284" w:firstLine="0"/>
      </w:pPr>
      <w:rPr>
        <w:rFonts w:hint="eastAsia" w:ascii="黑体" w:hAnsi="Times New Roman" w:eastAsia="黑体"/>
        <w:b w:val="0"/>
        <w:i w:val="0"/>
        <w:snapToGrid/>
        <w:spacing w:val="0"/>
        <w:w w:val="100"/>
        <w:kern w:val="21"/>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9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8"/>
  </w:num>
  <w:num w:numId="4">
    <w:abstractNumId w:val="3"/>
  </w:num>
  <w:num w:numId="5">
    <w:abstractNumId w:val="9"/>
  </w:num>
  <w:num w:numId="6">
    <w:abstractNumId w:val="18"/>
  </w:num>
  <w:num w:numId="7">
    <w:abstractNumId w:val="1"/>
  </w:num>
  <w:num w:numId="8">
    <w:abstractNumId w:val="11"/>
  </w:num>
  <w:num w:numId="9">
    <w:abstractNumId w:val="5"/>
  </w:num>
  <w:num w:numId="10">
    <w:abstractNumId w:val="16"/>
  </w:num>
  <w:num w:numId="11">
    <w:abstractNumId w:val="14"/>
  </w:num>
  <w:num w:numId="12">
    <w:abstractNumId w:val="17"/>
  </w:num>
  <w:num w:numId="13">
    <w:abstractNumId w:val="7"/>
  </w:num>
  <w:num w:numId="14">
    <w:abstractNumId w:val="2"/>
  </w:num>
  <w:num w:numId="15">
    <w:abstractNumId w:val="4"/>
  </w:num>
  <w:num w:numId="16">
    <w:abstractNumId w:val="15"/>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true"/>
  <w:bordersDoNotSurroundFooter w:val="true"/>
  <w:doNotTrackMoves/>
  <w:documentProtection w:edit="forms" w:enforcement="0"/>
  <w:defaultTabStop w:val="420"/>
  <w:drawingGridHorizontalSpacing w:val="105"/>
  <w:drawingGridVerticalSpacing w:val="16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144C0"/>
    <w:rsid w:val="000174CA"/>
    <w:rsid w:val="0002143C"/>
    <w:rsid w:val="00021C7B"/>
    <w:rsid w:val="00025A65"/>
    <w:rsid w:val="00026C31"/>
    <w:rsid w:val="00027280"/>
    <w:rsid w:val="000320A7"/>
    <w:rsid w:val="00035925"/>
    <w:rsid w:val="00036893"/>
    <w:rsid w:val="00051773"/>
    <w:rsid w:val="0006423B"/>
    <w:rsid w:val="00067CDF"/>
    <w:rsid w:val="0007240A"/>
    <w:rsid w:val="00072954"/>
    <w:rsid w:val="00074FBE"/>
    <w:rsid w:val="000776F5"/>
    <w:rsid w:val="00083A09"/>
    <w:rsid w:val="0009005E"/>
    <w:rsid w:val="00092857"/>
    <w:rsid w:val="00095CDB"/>
    <w:rsid w:val="0009667B"/>
    <w:rsid w:val="000A20A9"/>
    <w:rsid w:val="000A45D0"/>
    <w:rsid w:val="000A48B1"/>
    <w:rsid w:val="000B3143"/>
    <w:rsid w:val="000C0295"/>
    <w:rsid w:val="000C60A2"/>
    <w:rsid w:val="000C6B05"/>
    <w:rsid w:val="000C6DD6"/>
    <w:rsid w:val="000C73D4"/>
    <w:rsid w:val="000D193E"/>
    <w:rsid w:val="000D3921"/>
    <w:rsid w:val="000D3D4C"/>
    <w:rsid w:val="000D4F51"/>
    <w:rsid w:val="000D718B"/>
    <w:rsid w:val="000E0C46"/>
    <w:rsid w:val="000E173E"/>
    <w:rsid w:val="000F030C"/>
    <w:rsid w:val="000F129C"/>
    <w:rsid w:val="000F3DE7"/>
    <w:rsid w:val="001056DE"/>
    <w:rsid w:val="00111A88"/>
    <w:rsid w:val="001124C0"/>
    <w:rsid w:val="0013175F"/>
    <w:rsid w:val="00132BCC"/>
    <w:rsid w:val="00146A20"/>
    <w:rsid w:val="001512B4"/>
    <w:rsid w:val="00152859"/>
    <w:rsid w:val="001620A5"/>
    <w:rsid w:val="00164E53"/>
    <w:rsid w:val="0016699D"/>
    <w:rsid w:val="00174D40"/>
    <w:rsid w:val="00175159"/>
    <w:rsid w:val="001760E9"/>
    <w:rsid w:val="00176208"/>
    <w:rsid w:val="0018211B"/>
    <w:rsid w:val="001840D3"/>
    <w:rsid w:val="001900F8"/>
    <w:rsid w:val="00190E32"/>
    <w:rsid w:val="00191258"/>
    <w:rsid w:val="00192680"/>
    <w:rsid w:val="00193037"/>
    <w:rsid w:val="00193A2C"/>
    <w:rsid w:val="001A288E"/>
    <w:rsid w:val="001A4089"/>
    <w:rsid w:val="001A5ACA"/>
    <w:rsid w:val="001B2F0D"/>
    <w:rsid w:val="001B4180"/>
    <w:rsid w:val="001B6DC2"/>
    <w:rsid w:val="001C149C"/>
    <w:rsid w:val="001C21AC"/>
    <w:rsid w:val="001C47BA"/>
    <w:rsid w:val="001C59EA"/>
    <w:rsid w:val="001D406C"/>
    <w:rsid w:val="001D41EE"/>
    <w:rsid w:val="001E0380"/>
    <w:rsid w:val="001E13B1"/>
    <w:rsid w:val="001E236A"/>
    <w:rsid w:val="001E56A6"/>
    <w:rsid w:val="001F06E3"/>
    <w:rsid w:val="001F3A19"/>
    <w:rsid w:val="001F446C"/>
    <w:rsid w:val="00200ABB"/>
    <w:rsid w:val="00224620"/>
    <w:rsid w:val="0023050D"/>
    <w:rsid w:val="00234467"/>
    <w:rsid w:val="00234C1E"/>
    <w:rsid w:val="00237D8D"/>
    <w:rsid w:val="00241DA2"/>
    <w:rsid w:val="00247FEE"/>
    <w:rsid w:val="00250B61"/>
    <w:rsid w:val="00250E7D"/>
    <w:rsid w:val="002565D5"/>
    <w:rsid w:val="002622C0"/>
    <w:rsid w:val="0026668A"/>
    <w:rsid w:val="00274459"/>
    <w:rsid w:val="002778AE"/>
    <w:rsid w:val="00277CD0"/>
    <w:rsid w:val="0028269A"/>
    <w:rsid w:val="00283590"/>
    <w:rsid w:val="00285348"/>
    <w:rsid w:val="00286973"/>
    <w:rsid w:val="00292259"/>
    <w:rsid w:val="00294E70"/>
    <w:rsid w:val="002A1924"/>
    <w:rsid w:val="002A7420"/>
    <w:rsid w:val="002B0F12"/>
    <w:rsid w:val="002B10A6"/>
    <w:rsid w:val="002B1308"/>
    <w:rsid w:val="002B2A70"/>
    <w:rsid w:val="002B4554"/>
    <w:rsid w:val="002B5FB2"/>
    <w:rsid w:val="002C72D8"/>
    <w:rsid w:val="002D11FA"/>
    <w:rsid w:val="002D217F"/>
    <w:rsid w:val="002E0C2D"/>
    <w:rsid w:val="002E0DDF"/>
    <w:rsid w:val="002E2906"/>
    <w:rsid w:val="002E5635"/>
    <w:rsid w:val="002E64C3"/>
    <w:rsid w:val="002E6A2C"/>
    <w:rsid w:val="002F1D8C"/>
    <w:rsid w:val="002F21DA"/>
    <w:rsid w:val="00301F39"/>
    <w:rsid w:val="0031536D"/>
    <w:rsid w:val="00325926"/>
    <w:rsid w:val="00327A8A"/>
    <w:rsid w:val="00336610"/>
    <w:rsid w:val="00343F73"/>
    <w:rsid w:val="00345060"/>
    <w:rsid w:val="0035323B"/>
    <w:rsid w:val="003609D2"/>
    <w:rsid w:val="00363F22"/>
    <w:rsid w:val="0036632E"/>
    <w:rsid w:val="00374734"/>
    <w:rsid w:val="00375564"/>
    <w:rsid w:val="0037675E"/>
    <w:rsid w:val="00380B2C"/>
    <w:rsid w:val="00383191"/>
    <w:rsid w:val="00386DED"/>
    <w:rsid w:val="003912E7"/>
    <w:rsid w:val="00393947"/>
    <w:rsid w:val="00393B91"/>
    <w:rsid w:val="00394F65"/>
    <w:rsid w:val="003A2275"/>
    <w:rsid w:val="003A5A0A"/>
    <w:rsid w:val="003A6A4F"/>
    <w:rsid w:val="003A7088"/>
    <w:rsid w:val="003B00DF"/>
    <w:rsid w:val="003B09EF"/>
    <w:rsid w:val="003B1275"/>
    <w:rsid w:val="003B1778"/>
    <w:rsid w:val="003C11CB"/>
    <w:rsid w:val="003C1946"/>
    <w:rsid w:val="003C5F19"/>
    <w:rsid w:val="003C6916"/>
    <w:rsid w:val="003C75F3"/>
    <w:rsid w:val="003C78A3"/>
    <w:rsid w:val="003D6C91"/>
    <w:rsid w:val="003E1867"/>
    <w:rsid w:val="003E5729"/>
    <w:rsid w:val="003F0C77"/>
    <w:rsid w:val="003F0F2B"/>
    <w:rsid w:val="003F4EE0"/>
    <w:rsid w:val="00402153"/>
    <w:rsid w:val="00402FC1"/>
    <w:rsid w:val="00416118"/>
    <w:rsid w:val="00425082"/>
    <w:rsid w:val="004263B8"/>
    <w:rsid w:val="00430BE1"/>
    <w:rsid w:val="00431DEB"/>
    <w:rsid w:val="00443FEC"/>
    <w:rsid w:val="00445E2B"/>
    <w:rsid w:val="00446B29"/>
    <w:rsid w:val="00453F9A"/>
    <w:rsid w:val="00456883"/>
    <w:rsid w:val="00457902"/>
    <w:rsid w:val="00471E91"/>
    <w:rsid w:val="00472ACD"/>
    <w:rsid w:val="00474675"/>
    <w:rsid w:val="0047470C"/>
    <w:rsid w:val="00475826"/>
    <w:rsid w:val="00476C12"/>
    <w:rsid w:val="00482FB8"/>
    <w:rsid w:val="00490453"/>
    <w:rsid w:val="00495CF0"/>
    <w:rsid w:val="00496914"/>
    <w:rsid w:val="00496D75"/>
    <w:rsid w:val="004A0459"/>
    <w:rsid w:val="004A2C61"/>
    <w:rsid w:val="004A2CE4"/>
    <w:rsid w:val="004A35F9"/>
    <w:rsid w:val="004B24C1"/>
    <w:rsid w:val="004C1988"/>
    <w:rsid w:val="004C292F"/>
    <w:rsid w:val="004C66E6"/>
    <w:rsid w:val="004D0100"/>
    <w:rsid w:val="004E2D7D"/>
    <w:rsid w:val="004F10D9"/>
    <w:rsid w:val="00510280"/>
    <w:rsid w:val="00513D73"/>
    <w:rsid w:val="00513EC3"/>
    <w:rsid w:val="00514A43"/>
    <w:rsid w:val="005164A1"/>
    <w:rsid w:val="005174E5"/>
    <w:rsid w:val="00517657"/>
    <w:rsid w:val="00520F65"/>
    <w:rsid w:val="00522393"/>
    <w:rsid w:val="00522620"/>
    <w:rsid w:val="00525656"/>
    <w:rsid w:val="00526D80"/>
    <w:rsid w:val="00526E55"/>
    <w:rsid w:val="00530134"/>
    <w:rsid w:val="00534C02"/>
    <w:rsid w:val="0054264B"/>
    <w:rsid w:val="00543786"/>
    <w:rsid w:val="0054395E"/>
    <w:rsid w:val="005533D7"/>
    <w:rsid w:val="005703DE"/>
    <w:rsid w:val="0057318A"/>
    <w:rsid w:val="0058159D"/>
    <w:rsid w:val="0058464E"/>
    <w:rsid w:val="005A01CB"/>
    <w:rsid w:val="005A3071"/>
    <w:rsid w:val="005A58FF"/>
    <w:rsid w:val="005A5EAF"/>
    <w:rsid w:val="005A64C0"/>
    <w:rsid w:val="005B3C11"/>
    <w:rsid w:val="005C1C28"/>
    <w:rsid w:val="005C2EAC"/>
    <w:rsid w:val="005C46A8"/>
    <w:rsid w:val="005C6DB5"/>
    <w:rsid w:val="005E19E7"/>
    <w:rsid w:val="005E761A"/>
    <w:rsid w:val="005F4014"/>
    <w:rsid w:val="005F409D"/>
    <w:rsid w:val="00600C72"/>
    <w:rsid w:val="00603CD9"/>
    <w:rsid w:val="00604478"/>
    <w:rsid w:val="00610566"/>
    <w:rsid w:val="0061716C"/>
    <w:rsid w:val="006243A1"/>
    <w:rsid w:val="00632E56"/>
    <w:rsid w:val="00635CBA"/>
    <w:rsid w:val="006370B7"/>
    <w:rsid w:val="0064338B"/>
    <w:rsid w:val="00645BD2"/>
    <w:rsid w:val="00646542"/>
    <w:rsid w:val="006504F4"/>
    <w:rsid w:val="00654BC9"/>
    <w:rsid w:val="006552FD"/>
    <w:rsid w:val="00663AF3"/>
    <w:rsid w:val="00666B6C"/>
    <w:rsid w:val="00682682"/>
    <w:rsid w:val="00682702"/>
    <w:rsid w:val="00685279"/>
    <w:rsid w:val="00685B43"/>
    <w:rsid w:val="006909F4"/>
    <w:rsid w:val="00692368"/>
    <w:rsid w:val="00697A57"/>
    <w:rsid w:val="006A2EBC"/>
    <w:rsid w:val="006A5EA0"/>
    <w:rsid w:val="006A76C2"/>
    <w:rsid w:val="006A783B"/>
    <w:rsid w:val="006A7B33"/>
    <w:rsid w:val="006B0C31"/>
    <w:rsid w:val="006B4E13"/>
    <w:rsid w:val="006B5A7F"/>
    <w:rsid w:val="006B75DD"/>
    <w:rsid w:val="006C11C7"/>
    <w:rsid w:val="006C6700"/>
    <w:rsid w:val="006C67E0"/>
    <w:rsid w:val="006C7ABA"/>
    <w:rsid w:val="006D0D60"/>
    <w:rsid w:val="006D1122"/>
    <w:rsid w:val="006D3C00"/>
    <w:rsid w:val="006D7974"/>
    <w:rsid w:val="006E3675"/>
    <w:rsid w:val="006E4A7F"/>
    <w:rsid w:val="006F0875"/>
    <w:rsid w:val="006F1D25"/>
    <w:rsid w:val="006F4505"/>
    <w:rsid w:val="00704DF6"/>
    <w:rsid w:val="0070651C"/>
    <w:rsid w:val="007132A3"/>
    <w:rsid w:val="007158A5"/>
    <w:rsid w:val="00716421"/>
    <w:rsid w:val="00716CCE"/>
    <w:rsid w:val="00724EFB"/>
    <w:rsid w:val="007419C3"/>
    <w:rsid w:val="00741BE1"/>
    <w:rsid w:val="007467A7"/>
    <w:rsid w:val="007469DD"/>
    <w:rsid w:val="0074741B"/>
    <w:rsid w:val="0074759E"/>
    <w:rsid w:val="007478EA"/>
    <w:rsid w:val="0075415C"/>
    <w:rsid w:val="00754F35"/>
    <w:rsid w:val="00763502"/>
    <w:rsid w:val="00772A7C"/>
    <w:rsid w:val="0077468E"/>
    <w:rsid w:val="00775E0A"/>
    <w:rsid w:val="00777F4D"/>
    <w:rsid w:val="007913AB"/>
    <w:rsid w:val="007914F7"/>
    <w:rsid w:val="00791697"/>
    <w:rsid w:val="00796BE7"/>
    <w:rsid w:val="007A2C62"/>
    <w:rsid w:val="007A6B7B"/>
    <w:rsid w:val="007A7664"/>
    <w:rsid w:val="007B1625"/>
    <w:rsid w:val="007B706E"/>
    <w:rsid w:val="007B71EB"/>
    <w:rsid w:val="007C6205"/>
    <w:rsid w:val="007C686A"/>
    <w:rsid w:val="007C728E"/>
    <w:rsid w:val="007D2C53"/>
    <w:rsid w:val="007D3D60"/>
    <w:rsid w:val="007D490E"/>
    <w:rsid w:val="007D686C"/>
    <w:rsid w:val="007E1980"/>
    <w:rsid w:val="007E2272"/>
    <w:rsid w:val="007E3D74"/>
    <w:rsid w:val="007E3F16"/>
    <w:rsid w:val="007E4B76"/>
    <w:rsid w:val="007E5EA8"/>
    <w:rsid w:val="007F0CF1"/>
    <w:rsid w:val="007F12A5"/>
    <w:rsid w:val="007F3D96"/>
    <w:rsid w:val="007F4089"/>
    <w:rsid w:val="007F4CF1"/>
    <w:rsid w:val="007F758D"/>
    <w:rsid w:val="007F7D52"/>
    <w:rsid w:val="00802C73"/>
    <w:rsid w:val="0080654C"/>
    <w:rsid w:val="008071C6"/>
    <w:rsid w:val="00815B4C"/>
    <w:rsid w:val="00817A00"/>
    <w:rsid w:val="0082204F"/>
    <w:rsid w:val="00834324"/>
    <w:rsid w:val="00834F7A"/>
    <w:rsid w:val="00835DB3"/>
    <w:rsid w:val="0083617B"/>
    <w:rsid w:val="008371BD"/>
    <w:rsid w:val="00843B18"/>
    <w:rsid w:val="008446C8"/>
    <w:rsid w:val="008504A8"/>
    <w:rsid w:val="00852072"/>
    <w:rsid w:val="0085282E"/>
    <w:rsid w:val="008568D5"/>
    <w:rsid w:val="008624FF"/>
    <w:rsid w:val="0087198C"/>
    <w:rsid w:val="00872C1F"/>
    <w:rsid w:val="00873B42"/>
    <w:rsid w:val="00877CBE"/>
    <w:rsid w:val="008856D8"/>
    <w:rsid w:val="00892E82"/>
    <w:rsid w:val="0089396E"/>
    <w:rsid w:val="00894349"/>
    <w:rsid w:val="008955B6"/>
    <w:rsid w:val="008B599F"/>
    <w:rsid w:val="008C1B58"/>
    <w:rsid w:val="008C39AE"/>
    <w:rsid w:val="008C590D"/>
    <w:rsid w:val="008D1919"/>
    <w:rsid w:val="008E007C"/>
    <w:rsid w:val="008E031B"/>
    <w:rsid w:val="008E7029"/>
    <w:rsid w:val="008E7EF6"/>
    <w:rsid w:val="008F1F98"/>
    <w:rsid w:val="008F6758"/>
    <w:rsid w:val="009040DD"/>
    <w:rsid w:val="00905B47"/>
    <w:rsid w:val="0091331C"/>
    <w:rsid w:val="00914C38"/>
    <w:rsid w:val="0091596A"/>
    <w:rsid w:val="0091729B"/>
    <w:rsid w:val="009279DE"/>
    <w:rsid w:val="00927BFC"/>
    <w:rsid w:val="00930116"/>
    <w:rsid w:val="009343B4"/>
    <w:rsid w:val="00940FC3"/>
    <w:rsid w:val="0094212C"/>
    <w:rsid w:val="00947A83"/>
    <w:rsid w:val="00954689"/>
    <w:rsid w:val="009617C9"/>
    <w:rsid w:val="00961C93"/>
    <w:rsid w:val="00962B0B"/>
    <w:rsid w:val="00962D4D"/>
    <w:rsid w:val="00965324"/>
    <w:rsid w:val="0097091E"/>
    <w:rsid w:val="0097484B"/>
    <w:rsid w:val="009760D3"/>
    <w:rsid w:val="00977132"/>
    <w:rsid w:val="00981676"/>
    <w:rsid w:val="00981A4B"/>
    <w:rsid w:val="00982501"/>
    <w:rsid w:val="009877D3"/>
    <w:rsid w:val="0099053D"/>
    <w:rsid w:val="00994E8F"/>
    <w:rsid w:val="00994F1D"/>
    <w:rsid w:val="009951DC"/>
    <w:rsid w:val="009959BB"/>
    <w:rsid w:val="00997158"/>
    <w:rsid w:val="009A3A7C"/>
    <w:rsid w:val="009B0466"/>
    <w:rsid w:val="009B2ADB"/>
    <w:rsid w:val="009B603A"/>
    <w:rsid w:val="009C0152"/>
    <w:rsid w:val="009C2D0E"/>
    <w:rsid w:val="009C3DAC"/>
    <w:rsid w:val="009C42E0"/>
    <w:rsid w:val="009D1942"/>
    <w:rsid w:val="009D5362"/>
    <w:rsid w:val="009D5AA1"/>
    <w:rsid w:val="009D6E97"/>
    <w:rsid w:val="009E1415"/>
    <w:rsid w:val="009E6116"/>
    <w:rsid w:val="009F084F"/>
    <w:rsid w:val="00A02E43"/>
    <w:rsid w:val="00A02FA6"/>
    <w:rsid w:val="00A05332"/>
    <w:rsid w:val="00A053F8"/>
    <w:rsid w:val="00A065F9"/>
    <w:rsid w:val="00A07F34"/>
    <w:rsid w:val="00A22154"/>
    <w:rsid w:val="00A25C38"/>
    <w:rsid w:val="00A26E8D"/>
    <w:rsid w:val="00A36AAF"/>
    <w:rsid w:val="00A36BBE"/>
    <w:rsid w:val="00A40630"/>
    <w:rsid w:val="00A42AF8"/>
    <w:rsid w:val="00A4307A"/>
    <w:rsid w:val="00A4344D"/>
    <w:rsid w:val="00A44F62"/>
    <w:rsid w:val="00A47EBB"/>
    <w:rsid w:val="00A51CDD"/>
    <w:rsid w:val="00A62776"/>
    <w:rsid w:val="00A650F2"/>
    <w:rsid w:val="00A667A8"/>
    <w:rsid w:val="00A6730D"/>
    <w:rsid w:val="00A71625"/>
    <w:rsid w:val="00A71B9B"/>
    <w:rsid w:val="00A73B6F"/>
    <w:rsid w:val="00A751C7"/>
    <w:rsid w:val="00A80D8A"/>
    <w:rsid w:val="00A8628A"/>
    <w:rsid w:val="00A87844"/>
    <w:rsid w:val="00AA038C"/>
    <w:rsid w:val="00AA7A09"/>
    <w:rsid w:val="00AB3B50"/>
    <w:rsid w:val="00AC05B1"/>
    <w:rsid w:val="00AD356C"/>
    <w:rsid w:val="00AE2914"/>
    <w:rsid w:val="00AE6630"/>
    <w:rsid w:val="00AE6D15"/>
    <w:rsid w:val="00AF5DA0"/>
    <w:rsid w:val="00B04182"/>
    <w:rsid w:val="00B07AE3"/>
    <w:rsid w:val="00B11430"/>
    <w:rsid w:val="00B150C8"/>
    <w:rsid w:val="00B353EB"/>
    <w:rsid w:val="00B439C4"/>
    <w:rsid w:val="00B4535E"/>
    <w:rsid w:val="00B52A8C"/>
    <w:rsid w:val="00B6341C"/>
    <w:rsid w:val="00B636A8"/>
    <w:rsid w:val="00B665C6"/>
    <w:rsid w:val="00B72F29"/>
    <w:rsid w:val="00B742AE"/>
    <w:rsid w:val="00B74D06"/>
    <w:rsid w:val="00B75812"/>
    <w:rsid w:val="00B77207"/>
    <w:rsid w:val="00B805AF"/>
    <w:rsid w:val="00B869EC"/>
    <w:rsid w:val="00B9397A"/>
    <w:rsid w:val="00B9633D"/>
    <w:rsid w:val="00BA2EBE"/>
    <w:rsid w:val="00BA4FC9"/>
    <w:rsid w:val="00BB0F28"/>
    <w:rsid w:val="00BB458A"/>
    <w:rsid w:val="00BD00D3"/>
    <w:rsid w:val="00BD1659"/>
    <w:rsid w:val="00BD3AA9"/>
    <w:rsid w:val="00BD4A18"/>
    <w:rsid w:val="00BD6DB2"/>
    <w:rsid w:val="00BE11CF"/>
    <w:rsid w:val="00BE21AB"/>
    <w:rsid w:val="00BE55CB"/>
    <w:rsid w:val="00BF4BE3"/>
    <w:rsid w:val="00BF617A"/>
    <w:rsid w:val="00C0379D"/>
    <w:rsid w:val="00C03931"/>
    <w:rsid w:val="00C05FE3"/>
    <w:rsid w:val="00C158CF"/>
    <w:rsid w:val="00C2136D"/>
    <w:rsid w:val="00C214EE"/>
    <w:rsid w:val="00C2314B"/>
    <w:rsid w:val="00C24971"/>
    <w:rsid w:val="00C25279"/>
    <w:rsid w:val="00C26BE5"/>
    <w:rsid w:val="00C26E4D"/>
    <w:rsid w:val="00C275E0"/>
    <w:rsid w:val="00C27909"/>
    <w:rsid w:val="00C27B03"/>
    <w:rsid w:val="00C314E1"/>
    <w:rsid w:val="00C32BD2"/>
    <w:rsid w:val="00C34397"/>
    <w:rsid w:val="00C4095D"/>
    <w:rsid w:val="00C42FA5"/>
    <w:rsid w:val="00C601D2"/>
    <w:rsid w:val="00C65793"/>
    <w:rsid w:val="00C657AB"/>
    <w:rsid w:val="00C65BCC"/>
    <w:rsid w:val="00C66970"/>
    <w:rsid w:val="00C70A4A"/>
    <w:rsid w:val="00C8691C"/>
    <w:rsid w:val="00CA168A"/>
    <w:rsid w:val="00CA1BBC"/>
    <w:rsid w:val="00CA357E"/>
    <w:rsid w:val="00CA44F9"/>
    <w:rsid w:val="00CA4A69"/>
    <w:rsid w:val="00CB2707"/>
    <w:rsid w:val="00CB7C15"/>
    <w:rsid w:val="00CC00AC"/>
    <w:rsid w:val="00CC3E0C"/>
    <w:rsid w:val="00CC58D3"/>
    <w:rsid w:val="00CC784D"/>
    <w:rsid w:val="00CD62EA"/>
    <w:rsid w:val="00CF6588"/>
    <w:rsid w:val="00D0337B"/>
    <w:rsid w:val="00D03CED"/>
    <w:rsid w:val="00D04971"/>
    <w:rsid w:val="00D063B3"/>
    <w:rsid w:val="00D079B2"/>
    <w:rsid w:val="00D114E9"/>
    <w:rsid w:val="00D11B70"/>
    <w:rsid w:val="00D322E6"/>
    <w:rsid w:val="00D37CFE"/>
    <w:rsid w:val="00D429C6"/>
    <w:rsid w:val="00D47748"/>
    <w:rsid w:val="00D54CC3"/>
    <w:rsid w:val="00D6041A"/>
    <w:rsid w:val="00D633EB"/>
    <w:rsid w:val="00D82FF7"/>
    <w:rsid w:val="00D838B3"/>
    <w:rsid w:val="00D847FE"/>
    <w:rsid w:val="00D964EA"/>
    <w:rsid w:val="00D966D0"/>
    <w:rsid w:val="00DA0C59"/>
    <w:rsid w:val="00DA3991"/>
    <w:rsid w:val="00DB0B70"/>
    <w:rsid w:val="00DB7E6C"/>
    <w:rsid w:val="00DC693A"/>
    <w:rsid w:val="00DD5A29"/>
    <w:rsid w:val="00DD5D9D"/>
    <w:rsid w:val="00DE35CB"/>
    <w:rsid w:val="00DF21E9"/>
    <w:rsid w:val="00DF3BE2"/>
    <w:rsid w:val="00E00F14"/>
    <w:rsid w:val="00E06386"/>
    <w:rsid w:val="00E1165A"/>
    <w:rsid w:val="00E217F5"/>
    <w:rsid w:val="00E24BF8"/>
    <w:rsid w:val="00E24EB4"/>
    <w:rsid w:val="00E320ED"/>
    <w:rsid w:val="00E33AFB"/>
    <w:rsid w:val="00E34218"/>
    <w:rsid w:val="00E42891"/>
    <w:rsid w:val="00E45643"/>
    <w:rsid w:val="00E46282"/>
    <w:rsid w:val="00E5216E"/>
    <w:rsid w:val="00E56EA6"/>
    <w:rsid w:val="00E600B7"/>
    <w:rsid w:val="00E820A2"/>
    <w:rsid w:val="00E82344"/>
    <w:rsid w:val="00E84C82"/>
    <w:rsid w:val="00E84D64"/>
    <w:rsid w:val="00E87408"/>
    <w:rsid w:val="00E90223"/>
    <w:rsid w:val="00E914C4"/>
    <w:rsid w:val="00E934F5"/>
    <w:rsid w:val="00E94E62"/>
    <w:rsid w:val="00E96961"/>
    <w:rsid w:val="00E96E4C"/>
    <w:rsid w:val="00EA72EC"/>
    <w:rsid w:val="00EB11CB"/>
    <w:rsid w:val="00EB275A"/>
    <w:rsid w:val="00EB786A"/>
    <w:rsid w:val="00EC1578"/>
    <w:rsid w:val="00EC1C72"/>
    <w:rsid w:val="00EC3CC9"/>
    <w:rsid w:val="00EC680A"/>
    <w:rsid w:val="00ED0D55"/>
    <w:rsid w:val="00EE2BED"/>
    <w:rsid w:val="00EE374B"/>
    <w:rsid w:val="00F061F3"/>
    <w:rsid w:val="00F11BB5"/>
    <w:rsid w:val="00F1417B"/>
    <w:rsid w:val="00F22AEB"/>
    <w:rsid w:val="00F33EEF"/>
    <w:rsid w:val="00F34B99"/>
    <w:rsid w:val="00F52DAB"/>
    <w:rsid w:val="00F543F0"/>
    <w:rsid w:val="00F630D7"/>
    <w:rsid w:val="00F6336A"/>
    <w:rsid w:val="00F70066"/>
    <w:rsid w:val="00F70B23"/>
    <w:rsid w:val="00F73A87"/>
    <w:rsid w:val="00F81C77"/>
    <w:rsid w:val="00F81D29"/>
    <w:rsid w:val="00F91C4D"/>
    <w:rsid w:val="00F92FD9"/>
    <w:rsid w:val="00F94926"/>
    <w:rsid w:val="00FA6684"/>
    <w:rsid w:val="00FA731E"/>
    <w:rsid w:val="00FB2B38"/>
    <w:rsid w:val="00FC0DB9"/>
    <w:rsid w:val="00FC6358"/>
    <w:rsid w:val="00FC6474"/>
    <w:rsid w:val="00FD320D"/>
    <w:rsid w:val="00FE157D"/>
    <w:rsid w:val="00FE23DE"/>
    <w:rsid w:val="00FE4332"/>
    <w:rsid w:val="00FE6B5B"/>
    <w:rsid w:val="01B32A5B"/>
    <w:rsid w:val="01C81D22"/>
    <w:rsid w:val="02775BFC"/>
    <w:rsid w:val="0294082D"/>
    <w:rsid w:val="02E66C1B"/>
    <w:rsid w:val="036C6750"/>
    <w:rsid w:val="03833351"/>
    <w:rsid w:val="03D20C1F"/>
    <w:rsid w:val="04394F03"/>
    <w:rsid w:val="044D2508"/>
    <w:rsid w:val="046C42FA"/>
    <w:rsid w:val="04FA1F11"/>
    <w:rsid w:val="057A7F1F"/>
    <w:rsid w:val="06714F67"/>
    <w:rsid w:val="070C7A0D"/>
    <w:rsid w:val="0745346A"/>
    <w:rsid w:val="079E14C2"/>
    <w:rsid w:val="07DB02CA"/>
    <w:rsid w:val="07DE1080"/>
    <w:rsid w:val="082F06CE"/>
    <w:rsid w:val="086A0DC6"/>
    <w:rsid w:val="09583702"/>
    <w:rsid w:val="09BF6C51"/>
    <w:rsid w:val="09D7153E"/>
    <w:rsid w:val="0ADD6774"/>
    <w:rsid w:val="0BDE73B3"/>
    <w:rsid w:val="0C4D5CD5"/>
    <w:rsid w:val="0C855E56"/>
    <w:rsid w:val="0C955AAC"/>
    <w:rsid w:val="0CB67878"/>
    <w:rsid w:val="0CB74D56"/>
    <w:rsid w:val="0CCF78D3"/>
    <w:rsid w:val="0CF80764"/>
    <w:rsid w:val="0CFA7E02"/>
    <w:rsid w:val="0D746879"/>
    <w:rsid w:val="0D750AD5"/>
    <w:rsid w:val="0DB957A5"/>
    <w:rsid w:val="0E874F36"/>
    <w:rsid w:val="0EB062D1"/>
    <w:rsid w:val="0EB66350"/>
    <w:rsid w:val="0EC53E1D"/>
    <w:rsid w:val="0EC55178"/>
    <w:rsid w:val="0F550D37"/>
    <w:rsid w:val="0FB70898"/>
    <w:rsid w:val="0FCE08E7"/>
    <w:rsid w:val="0FDA2C1A"/>
    <w:rsid w:val="0FE766E9"/>
    <w:rsid w:val="10157EA4"/>
    <w:rsid w:val="10551BB9"/>
    <w:rsid w:val="10EE0043"/>
    <w:rsid w:val="111A745D"/>
    <w:rsid w:val="111C09ED"/>
    <w:rsid w:val="11854BF8"/>
    <w:rsid w:val="11876D44"/>
    <w:rsid w:val="11F34B17"/>
    <w:rsid w:val="1250344A"/>
    <w:rsid w:val="12BB4C8B"/>
    <w:rsid w:val="13385F10"/>
    <w:rsid w:val="1349013A"/>
    <w:rsid w:val="134B7078"/>
    <w:rsid w:val="13BB6F3B"/>
    <w:rsid w:val="143E55A1"/>
    <w:rsid w:val="14CB5BBB"/>
    <w:rsid w:val="14CC11DD"/>
    <w:rsid w:val="14D64B2E"/>
    <w:rsid w:val="150831AF"/>
    <w:rsid w:val="153E67EB"/>
    <w:rsid w:val="154965C6"/>
    <w:rsid w:val="154B4A52"/>
    <w:rsid w:val="156E7AF9"/>
    <w:rsid w:val="15716364"/>
    <w:rsid w:val="15EF2295"/>
    <w:rsid w:val="1610369A"/>
    <w:rsid w:val="16856D72"/>
    <w:rsid w:val="168E2BC5"/>
    <w:rsid w:val="16962BA7"/>
    <w:rsid w:val="16D21BF7"/>
    <w:rsid w:val="16E44779"/>
    <w:rsid w:val="17B560F9"/>
    <w:rsid w:val="17BA31CD"/>
    <w:rsid w:val="17FD71D2"/>
    <w:rsid w:val="185A70C6"/>
    <w:rsid w:val="18C867DA"/>
    <w:rsid w:val="19451360"/>
    <w:rsid w:val="19793D81"/>
    <w:rsid w:val="1B3D32EE"/>
    <w:rsid w:val="1B4306DB"/>
    <w:rsid w:val="1B9C1EF5"/>
    <w:rsid w:val="1BBF44FB"/>
    <w:rsid w:val="1C16631B"/>
    <w:rsid w:val="1C1C2995"/>
    <w:rsid w:val="1C981F8E"/>
    <w:rsid w:val="1CAC3CBB"/>
    <w:rsid w:val="1CE43E4C"/>
    <w:rsid w:val="1CFC276E"/>
    <w:rsid w:val="1D451755"/>
    <w:rsid w:val="1D782979"/>
    <w:rsid w:val="1E0D2A88"/>
    <w:rsid w:val="1E4D196A"/>
    <w:rsid w:val="1E815C63"/>
    <w:rsid w:val="1E9A2A42"/>
    <w:rsid w:val="1ED0759A"/>
    <w:rsid w:val="1F1E19E9"/>
    <w:rsid w:val="203B25D3"/>
    <w:rsid w:val="207F4E92"/>
    <w:rsid w:val="20D00698"/>
    <w:rsid w:val="211A6000"/>
    <w:rsid w:val="213377D9"/>
    <w:rsid w:val="2153554B"/>
    <w:rsid w:val="21B7785F"/>
    <w:rsid w:val="21D571C8"/>
    <w:rsid w:val="21E43EB6"/>
    <w:rsid w:val="223C0010"/>
    <w:rsid w:val="223C025B"/>
    <w:rsid w:val="224F160F"/>
    <w:rsid w:val="22AB34AE"/>
    <w:rsid w:val="22C2663D"/>
    <w:rsid w:val="22F51DF1"/>
    <w:rsid w:val="23AD4605"/>
    <w:rsid w:val="23DC01A4"/>
    <w:rsid w:val="23FF0473"/>
    <w:rsid w:val="24222962"/>
    <w:rsid w:val="244473BF"/>
    <w:rsid w:val="249F67AF"/>
    <w:rsid w:val="24B15FEB"/>
    <w:rsid w:val="250A1CD6"/>
    <w:rsid w:val="251D29B8"/>
    <w:rsid w:val="255D5B73"/>
    <w:rsid w:val="257E3722"/>
    <w:rsid w:val="259976EE"/>
    <w:rsid w:val="26817E32"/>
    <w:rsid w:val="268E14DA"/>
    <w:rsid w:val="26A76643"/>
    <w:rsid w:val="26EE0488"/>
    <w:rsid w:val="270441E1"/>
    <w:rsid w:val="280A4D25"/>
    <w:rsid w:val="28267454"/>
    <w:rsid w:val="288F35E6"/>
    <w:rsid w:val="28C155DE"/>
    <w:rsid w:val="29556210"/>
    <w:rsid w:val="29814938"/>
    <w:rsid w:val="29846E6B"/>
    <w:rsid w:val="299D0E97"/>
    <w:rsid w:val="2A6C45B2"/>
    <w:rsid w:val="2AC74154"/>
    <w:rsid w:val="2B882D5E"/>
    <w:rsid w:val="2BDB6D35"/>
    <w:rsid w:val="2BDC50AC"/>
    <w:rsid w:val="2C1B2FDD"/>
    <w:rsid w:val="2C3F0496"/>
    <w:rsid w:val="2CAF796C"/>
    <w:rsid w:val="2CD70806"/>
    <w:rsid w:val="2D0F62BD"/>
    <w:rsid w:val="2DFA67C8"/>
    <w:rsid w:val="2E11531A"/>
    <w:rsid w:val="2E203758"/>
    <w:rsid w:val="2E460DF3"/>
    <w:rsid w:val="2E4D3F28"/>
    <w:rsid w:val="2E9019EB"/>
    <w:rsid w:val="2EC06B04"/>
    <w:rsid w:val="2EC1021E"/>
    <w:rsid w:val="2EE84338"/>
    <w:rsid w:val="2F4705AF"/>
    <w:rsid w:val="2FED466F"/>
    <w:rsid w:val="301E0B04"/>
    <w:rsid w:val="30A54CA0"/>
    <w:rsid w:val="30CE7DE5"/>
    <w:rsid w:val="31036C32"/>
    <w:rsid w:val="31D76C03"/>
    <w:rsid w:val="322744F3"/>
    <w:rsid w:val="32E954BB"/>
    <w:rsid w:val="337B615E"/>
    <w:rsid w:val="344E6718"/>
    <w:rsid w:val="346243AC"/>
    <w:rsid w:val="34C22EE3"/>
    <w:rsid w:val="35B255C8"/>
    <w:rsid w:val="35CF7C36"/>
    <w:rsid w:val="35D06CBC"/>
    <w:rsid w:val="3613297C"/>
    <w:rsid w:val="36405CEC"/>
    <w:rsid w:val="365F19EC"/>
    <w:rsid w:val="369B728D"/>
    <w:rsid w:val="36A2290D"/>
    <w:rsid w:val="36AB4589"/>
    <w:rsid w:val="36CC0E56"/>
    <w:rsid w:val="370111E3"/>
    <w:rsid w:val="37881788"/>
    <w:rsid w:val="380135B0"/>
    <w:rsid w:val="382565F9"/>
    <w:rsid w:val="384F71C6"/>
    <w:rsid w:val="38C10F62"/>
    <w:rsid w:val="38E31326"/>
    <w:rsid w:val="3927528C"/>
    <w:rsid w:val="3977201D"/>
    <w:rsid w:val="398A69C4"/>
    <w:rsid w:val="398B7CED"/>
    <w:rsid w:val="399E5F1F"/>
    <w:rsid w:val="3A7C6132"/>
    <w:rsid w:val="3AD51F63"/>
    <w:rsid w:val="3AD9651B"/>
    <w:rsid w:val="3AE87DC2"/>
    <w:rsid w:val="3B106673"/>
    <w:rsid w:val="3B404B2F"/>
    <w:rsid w:val="3B4B4F4F"/>
    <w:rsid w:val="3B9F5463"/>
    <w:rsid w:val="3C1A34B7"/>
    <w:rsid w:val="3C420235"/>
    <w:rsid w:val="3C4935A4"/>
    <w:rsid w:val="3C4E526B"/>
    <w:rsid w:val="3C6313BB"/>
    <w:rsid w:val="3C804BA8"/>
    <w:rsid w:val="3CB9720F"/>
    <w:rsid w:val="3E1735F0"/>
    <w:rsid w:val="3E826143"/>
    <w:rsid w:val="3ED374CA"/>
    <w:rsid w:val="3F6A0ECF"/>
    <w:rsid w:val="40005479"/>
    <w:rsid w:val="400F43EA"/>
    <w:rsid w:val="40754471"/>
    <w:rsid w:val="417E1706"/>
    <w:rsid w:val="42765242"/>
    <w:rsid w:val="42D96498"/>
    <w:rsid w:val="42EE0E87"/>
    <w:rsid w:val="43072D4C"/>
    <w:rsid w:val="430E7533"/>
    <w:rsid w:val="43AF1841"/>
    <w:rsid w:val="43B770FD"/>
    <w:rsid w:val="43E02CD6"/>
    <w:rsid w:val="44417838"/>
    <w:rsid w:val="444A2B7A"/>
    <w:rsid w:val="44FB3D4B"/>
    <w:rsid w:val="45C073E1"/>
    <w:rsid w:val="46074273"/>
    <w:rsid w:val="46292771"/>
    <w:rsid w:val="463322EA"/>
    <w:rsid w:val="46876CD1"/>
    <w:rsid w:val="46BE25D1"/>
    <w:rsid w:val="47437DBA"/>
    <w:rsid w:val="476A4FB8"/>
    <w:rsid w:val="47713C77"/>
    <w:rsid w:val="47987CE6"/>
    <w:rsid w:val="47C410B0"/>
    <w:rsid w:val="48200890"/>
    <w:rsid w:val="489D4F91"/>
    <w:rsid w:val="48CD391C"/>
    <w:rsid w:val="48DE775F"/>
    <w:rsid w:val="49405391"/>
    <w:rsid w:val="4A0669B2"/>
    <w:rsid w:val="4ABF42E9"/>
    <w:rsid w:val="4B1D531D"/>
    <w:rsid w:val="4B827825"/>
    <w:rsid w:val="4BA076A1"/>
    <w:rsid w:val="4BEF7844"/>
    <w:rsid w:val="4C0E234B"/>
    <w:rsid w:val="4C1B38C8"/>
    <w:rsid w:val="4C2E1879"/>
    <w:rsid w:val="4C8B1422"/>
    <w:rsid w:val="4CDC0DF8"/>
    <w:rsid w:val="4D294AD8"/>
    <w:rsid w:val="4D304348"/>
    <w:rsid w:val="4D3E613C"/>
    <w:rsid w:val="4D6354FE"/>
    <w:rsid w:val="4DA135EE"/>
    <w:rsid w:val="4E442CD8"/>
    <w:rsid w:val="4E451BA7"/>
    <w:rsid w:val="4E557B03"/>
    <w:rsid w:val="4E982E03"/>
    <w:rsid w:val="4ECF43D3"/>
    <w:rsid w:val="4ED468B8"/>
    <w:rsid w:val="4EDC0947"/>
    <w:rsid w:val="4EFE5EDC"/>
    <w:rsid w:val="4F1074D9"/>
    <w:rsid w:val="4FBB25AE"/>
    <w:rsid w:val="4FC25A3A"/>
    <w:rsid w:val="503958CC"/>
    <w:rsid w:val="503A467D"/>
    <w:rsid w:val="5051292B"/>
    <w:rsid w:val="50995E61"/>
    <w:rsid w:val="516C0879"/>
    <w:rsid w:val="519C43EB"/>
    <w:rsid w:val="51E86A64"/>
    <w:rsid w:val="52267EFC"/>
    <w:rsid w:val="523A783C"/>
    <w:rsid w:val="52A7512E"/>
    <w:rsid w:val="530E1463"/>
    <w:rsid w:val="53125B68"/>
    <w:rsid w:val="533762EF"/>
    <w:rsid w:val="540F5ED8"/>
    <w:rsid w:val="54211B86"/>
    <w:rsid w:val="54B15DEE"/>
    <w:rsid w:val="55107E92"/>
    <w:rsid w:val="554F0588"/>
    <w:rsid w:val="562A1B77"/>
    <w:rsid w:val="567E1DD7"/>
    <w:rsid w:val="56C86654"/>
    <w:rsid w:val="576B3412"/>
    <w:rsid w:val="58661389"/>
    <w:rsid w:val="58E27F0E"/>
    <w:rsid w:val="59AA64DC"/>
    <w:rsid w:val="59D23D4B"/>
    <w:rsid w:val="5A24099E"/>
    <w:rsid w:val="5AD96042"/>
    <w:rsid w:val="5B0C0DF7"/>
    <w:rsid w:val="5B5E31AB"/>
    <w:rsid w:val="5B9A2DA2"/>
    <w:rsid w:val="5C0A79E7"/>
    <w:rsid w:val="5C5D6315"/>
    <w:rsid w:val="5C6C307F"/>
    <w:rsid w:val="5CB9128D"/>
    <w:rsid w:val="5D130BFD"/>
    <w:rsid w:val="5D343ADE"/>
    <w:rsid w:val="5D434CE2"/>
    <w:rsid w:val="5DF103A2"/>
    <w:rsid w:val="5FD66F86"/>
    <w:rsid w:val="603F406E"/>
    <w:rsid w:val="60DD684B"/>
    <w:rsid w:val="624455A0"/>
    <w:rsid w:val="626D7E57"/>
    <w:rsid w:val="62807AE4"/>
    <w:rsid w:val="62A34568"/>
    <w:rsid w:val="63656E95"/>
    <w:rsid w:val="643336DD"/>
    <w:rsid w:val="64AD0F62"/>
    <w:rsid w:val="659D0C97"/>
    <w:rsid w:val="65F72B56"/>
    <w:rsid w:val="66656AB3"/>
    <w:rsid w:val="66992AC4"/>
    <w:rsid w:val="669C0BCA"/>
    <w:rsid w:val="66C5575B"/>
    <w:rsid w:val="67062081"/>
    <w:rsid w:val="679916ED"/>
    <w:rsid w:val="67EB0B53"/>
    <w:rsid w:val="67FA3A43"/>
    <w:rsid w:val="69ED164C"/>
    <w:rsid w:val="6A812F1B"/>
    <w:rsid w:val="6A913E0B"/>
    <w:rsid w:val="6AFA7079"/>
    <w:rsid w:val="6B6F593B"/>
    <w:rsid w:val="6C0006F5"/>
    <w:rsid w:val="6C9605E2"/>
    <w:rsid w:val="6CB74788"/>
    <w:rsid w:val="6CF6784D"/>
    <w:rsid w:val="6D4E287F"/>
    <w:rsid w:val="6D5B6A72"/>
    <w:rsid w:val="6D924617"/>
    <w:rsid w:val="6E05666D"/>
    <w:rsid w:val="6EBC0406"/>
    <w:rsid w:val="6EEF09F1"/>
    <w:rsid w:val="6EF03349"/>
    <w:rsid w:val="6EF61D8E"/>
    <w:rsid w:val="6F213C97"/>
    <w:rsid w:val="6F231B5D"/>
    <w:rsid w:val="6F30242B"/>
    <w:rsid w:val="6F4D78EF"/>
    <w:rsid w:val="6F685B32"/>
    <w:rsid w:val="6FAA7CC2"/>
    <w:rsid w:val="705A67E0"/>
    <w:rsid w:val="708E2C93"/>
    <w:rsid w:val="709E406F"/>
    <w:rsid w:val="70A875D1"/>
    <w:rsid w:val="712D7388"/>
    <w:rsid w:val="712F0A23"/>
    <w:rsid w:val="714E2C31"/>
    <w:rsid w:val="71DA4E7A"/>
    <w:rsid w:val="72180BF5"/>
    <w:rsid w:val="725D4D2E"/>
    <w:rsid w:val="72CE3C17"/>
    <w:rsid w:val="732A0258"/>
    <w:rsid w:val="733D0A17"/>
    <w:rsid w:val="73694C8F"/>
    <w:rsid w:val="73A376FB"/>
    <w:rsid w:val="748C0C03"/>
    <w:rsid w:val="74BA202E"/>
    <w:rsid w:val="7526148F"/>
    <w:rsid w:val="756C20DD"/>
    <w:rsid w:val="75740E11"/>
    <w:rsid w:val="75810254"/>
    <w:rsid w:val="75E55E0E"/>
    <w:rsid w:val="76992CA2"/>
    <w:rsid w:val="76B7184A"/>
    <w:rsid w:val="777E7A02"/>
    <w:rsid w:val="778D639D"/>
    <w:rsid w:val="77AF5461"/>
    <w:rsid w:val="78545A7E"/>
    <w:rsid w:val="786E356A"/>
    <w:rsid w:val="787612D4"/>
    <w:rsid w:val="789825BA"/>
    <w:rsid w:val="78C15885"/>
    <w:rsid w:val="79AE2497"/>
    <w:rsid w:val="79C621A0"/>
    <w:rsid w:val="79EE4797"/>
    <w:rsid w:val="79FD150F"/>
    <w:rsid w:val="7A47407F"/>
    <w:rsid w:val="7A7E5AF3"/>
    <w:rsid w:val="7A9D1499"/>
    <w:rsid w:val="7AB96EBA"/>
    <w:rsid w:val="7B102E9C"/>
    <w:rsid w:val="7B7A7D3F"/>
    <w:rsid w:val="7BCC1403"/>
    <w:rsid w:val="7C241D43"/>
    <w:rsid w:val="7C557807"/>
    <w:rsid w:val="7C92622E"/>
    <w:rsid w:val="7CC31E83"/>
    <w:rsid w:val="7D184869"/>
    <w:rsid w:val="7D516D45"/>
    <w:rsid w:val="7D6C6E22"/>
    <w:rsid w:val="7D777EF6"/>
    <w:rsid w:val="7D941A4C"/>
    <w:rsid w:val="7D9D7FC1"/>
    <w:rsid w:val="7E0E6921"/>
    <w:rsid w:val="7EBC4B02"/>
    <w:rsid w:val="7EC935B5"/>
    <w:rsid w:val="7EFC5887"/>
    <w:rsid w:val="7F475A5F"/>
    <w:rsid w:val="7FC24951"/>
    <w:rsid w:val="FFEFE9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Microsoft JhengHei Light" w:hAnsi="Microsoft JhengHei Light" w:eastAsia="Microsoft JhengHei Light" w:cs="Microsoft JhengHei Light"/>
      <w:kern w:val="2"/>
      <w:sz w:val="21"/>
      <w:szCs w:val="24"/>
      <w:lang w:val="en-US" w:eastAsia="zh-CN" w:bidi="ar-SA"/>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2"/>
      </w:tabs>
      <w:ind w:firstLine="16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5"/>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2"/>
      </w:tabs>
      <w:ind w:firstLine="960" w:firstLineChars="300"/>
      <w:jc w:val="left"/>
    </w:pPr>
    <w:rPr>
      <w:rFonts w:ascii="宋体"/>
      <w:szCs w:val="21"/>
    </w:rPr>
  </w:style>
  <w:style w:type="paragraph" w:styleId="11">
    <w:name w:val="toc 3"/>
    <w:basedOn w:val="1"/>
    <w:next w:val="1"/>
    <w:semiHidden/>
    <w:qFormat/>
    <w:uiPriority w:val="0"/>
    <w:pPr>
      <w:tabs>
        <w:tab w:val="right" w:leader="dot" w:pos="9242"/>
      </w:tabs>
      <w:ind w:firstLine="320" w:firstLineChars="100"/>
      <w:jc w:val="left"/>
    </w:pPr>
    <w:rPr>
      <w:rFonts w:ascii="宋体"/>
      <w:szCs w:val="21"/>
    </w:rPr>
  </w:style>
  <w:style w:type="paragraph" w:styleId="12">
    <w:name w:val="toc 8"/>
    <w:basedOn w:val="1"/>
    <w:next w:val="1"/>
    <w:semiHidden/>
    <w:qFormat/>
    <w:uiPriority w:val="0"/>
    <w:pPr>
      <w:tabs>
        <w:tab w:val="right" w:leader="dot" w:pos="9242"/>
      </w:tabs>
      <w:ind w:firstLine="1920"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link w:val="147"/>
    <w:qFormat/>
    <w:uiPriority w:val="0"/>
    <w:pPr>
      <w:ind w:left="100" w:leftChars="2500"/>
    </w:pPr>
  </w:style>
  <w:style w:type="paragraph" w:styleId="15">
    <w:name w:val="endnote text"/>
    <w:basedOn w:val="1"/>
    <w:semiHidden/>
    <w:qFormat/>
    <w:uiPriority w:val="0"/>
    <w:pPr>
      <w:snapToGrid w:val="0"/>
      <w:jc w:val="left"/>
    </w:pPr>
  </w:style>
  <w:style w:type="paragraph" w:styleId="16">
    <w:name w:val="Balloon Text"/>
    <w:basedOn w:val="1"/>
    <w:link w:val="142"/>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2"/>
      </w:tabs>
      <w:ind w:firstLine="64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133"/>
    <w:qFormat/>
    <w:uiPriority w:val="0"/>
    <w:pPr>
      <w:tabs>
        <w:tab w:val="center" w:pos="4201"/>
        <w:tab w:val="right" w:leader="dot" w:pos="9298"/>
      </w:tabs>
      <w:autoSpaceDE w:val="0"/>
      <w:autoSpaceDN w:val="0"/>
      <w:ind w:firstLine="420" w:firstLineChars="200"/>
      <w:jc w:val="both"/>
    </w:pPr>
    <w:rPr>
      <w:rFonts w:ascii="宋体" w:hAnsi="Microsoft JhengHei Light" w:eastAsia="Microsoft JhengHei Light" w:cs="Microsoft JhengHei Light"/>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2"/>
      </w:tabs>
      <w:ind w:firstLine="128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paragraph" w:styleId="31">
    <w:name w:val="annotation subject"/>
    <w:basedOn w:val="7"/>
    <w:next w:val="7"/>
    <w:link w:val="146"/>
    <w:qFormat/>
    <w:uiPriority w:val="0"/>
    <w:rPr>
      <w:b/>
      <w:bCs/>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basedOn w:val="34"/>
    <w:semiHidden/>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yperlink"/>
    <w:basedOn w:val="34"/>
    <w:qFormat/>
    <w:uiPriority w:val="0"/>
    <w:rPr>
      <w:color w:val="0000FF"/>
      <w:spacing w:val="0"/>
      <w:w w:val="100"/>
      <w:szCs w:val="21"/>
      <w:u w:val="single"/>
    </w:rPr>
  </w:style>
  <w:style w:type="character" w:styleId="39">
    <w:name w:val="annotation reference"/>
    <w:basedOn w:val="34"/>
    <w:qFormat/>
    <w:uiPriority w:val="0"/>
    <w:rPr>
      <w:sz w:val="21"/>
      <w:szCs w:val="21"/>
    </w:rPr>
  </w:style>
  <w:style w:type="character" w:styleId="40">
    <w:name w:val="footnote reference"/>
    <w:basedOn w:val="34"/>
    <w:semiHidden/>
    <w:qFormat/>
    <w:uiPriority w:val="0"/>
    <w:rPr>
      <w:vertAlign w:val="superscript"/>
    </w:rPr>
  </w:style>
  <w:style w:type="paragraph" w:customStyle="1" w:styleId="41">
    <w:name w:val="一级条标题"/>
    <w:next w:val="23"/>
    <w:qFormat/>
    <w:uiPriority w:val="0"/>
    <w:pPr>
      <w:numPr>
        <w:ilvl w:val="1"/>
        <w:numId w:val="2"/>
      </w:numPr>
      <w:spacing w:beforeLines="50" w:afterLines="50"/>
      <w:outlineLvl w:val="2"/>
    </w:pPr>
    <w:rPr>
      <w:rFonts w:ascii="黑体" w:hAnsi="Microsoft JhengHei Light" w:eastAsia="黑体" w:cs="Microsoft JhengHei Light"/>
      <w:sz w:val="21"/>
      <w:szCs w:val="21"/>
      <w:lang w:val="en-US" w:eastAsia="zh-CN" w:bidi="ar-SA"/>
    </w:rPr>
  </w:style>
  <w:style w:type="paragraph" w:customStyle="1" w:styleId="42">
    <w:name w:val="标准书脚_奇数页"/>
    <w:qFormat/>
    <w:uiPriority w:val="0"/>
    <w:pPr>
      <w:spacing w:before="120"/>
      <w:ind w:right="198"/>
      <w:jc w:val="right"/>
    </w:pPr>
    <w:rPr>
      <w:rFonts w:ascii="宋体" w:hAnsi="Microsoft JhengHei Light" w:eastAsia="Microsoft JhengHei Light" w:cs="Microsoft JhengHei Light"/>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Microsoft JhengHei Light" w:eastAsia="黑体" w:cs="Microsoft JhengHei Light"/>
      <w:sz w:val="21"/>
      <w:szCs w:val="21"/>
      <w:lang w:val="en-US" w:eastAsia="zh-CN" w:bidi="ar-SA"/>
    </w:rPr>
  </w:style>
  <w:style w:type="paragraph" w:customStyle="1" w:styleId="44">
    <w:name w:val="章标题"/>
    <w:next w:val="23"/>
    <w:qFormat/>
    <w:uiPriority w:val="0"/>
    <w:pPr>
      <w:numPr>
        <w:ilvl w:val="0"/>
        <w:numId w:val="2"/>
      </w:numPr>
      <w:spacing w:beforeLines="100" w:afterLines="100"/>
      <w:jc w:val="both"/>
      <w:outlineLvl w:val="1"/>
    </w:pPr>
    <w:rPr>
      <w:rFonts w:ascii="黑体" w:hAnsi="Microsoft JhengHei Light" w:eastAsia="黑体" w:cs="Microsoft JhengHei Light"/>
      <w:sz w:val="21"/>
      <w:lang w:val="en-US" w:eastAsia="zh-CN" w:bidi="ar-SA"/>
    </w:rPr>
  </w:style>
  <w:style w:type="paragraph" w:customStyle="1" w:styleId="45">
    <w:name w:val="二级条标题"/>
    <w:basedOn w:val="41"/>
    <w:next w:val="23"/>
    <w:link w:val="137"/>
    <w:qFormat/>
    <w:uiPriority w:val="0"/>
    <w:pPr>
      <w:numPr>
        <w:ilvl w:val="2"/>
      </w:numPr>
      <w:spacing w:before="50" w:after="50"/>
      <w:ind w:left="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Microsoft JhengHei Light" w:eastAsia="黑体" w:cs="Microsoft JhengHei Light"/>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Microsoft JhengHei Light" w:eastAsia="Microsoft JhengHei Light" w:cs="Microsoft JhengHei Light"/>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Microsoft JhengHei Light" w:eastAsia="Microsoft JhengHei Light" w:cs="Microsoft JhengHei Light"/>
      <w:sz w:val="21"/>
      <w:lang w:val="en-US" w:eastAsia="zh-CN" w:bidi="ar-SA"/>
    </w:rPr>
  </w:style>
  <w:style w:type="paragraph" w:customStyle="1" w:styleId="49">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3"/>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Microsoft JhengHei Light" w:eastAsia="Microsoft JhengHei Light" w:cs="Microsoft JhengHei Light"/>
      <w:sz w:val="18"/>
      <w:szCs w:val="18"/>
      <w:lang w:val="en-US" w:eastAsia="zh-CN" w:bidi="ar-SA"/>
    </w:rPr>
  </w:style>
  <w:style w:type="paragraph" w:customStyle="1" w:styleId="52">
    <w:name w:val="示例内容"/>
    <w:qFormat/>
    <w:uiPriority w:val="0"/>
    <w:pPr>
      <w:ind w:firstLine="200" w:firstLineChars="200"/>
    </w:pPr>
    <w:rPr>
      <w:rFonts w:ascii="宋体" w:hAnsi="Microsoft JhengHei Light" w:eastAsia="Microsoft JhengHei Light" w:cs="Microsoft JhengHei Light"/>
      <w:sz w:val="18"/>
      <w:szCs w:val="18"/>
      <w:lang w:val="en-US" w:eastAsia="zh-CN" w:bidi="ar-SA"/>
    </w:rPr>
  </w:style>
  <w:style w:type="paragraph" w:customStyle="1" w:styleId="53">
    <w:name w:val="数字编号列项（二级）"/>
    <w:qFormat/>
    <w:uiPriority w:val="0"/>
    <w:pPr>
      <w:numPr>
        <w:ilvl w:val="1"/>
        <w:numId w:val="5"/>
      </w:numPr>
      <w:jc w:val="both"/>
    </w:pPr>
    <w:rPr>
      <w:rFonts w:ascii="宋体" w:hAnsi="Microsoft JhengHei Light" w:eastAsia="Microsoft JhengHei Light" w:cs="Microsoft JhengHei Light"/>
      <w:sz w:val="21"/>
      <w:lang w:val="en-US" w:eastAsia="zh-CN" w:bidi="ar-SA"/>
    </w:rPr>
  </w:style>
  <w:style w:type="paragraph" w:customStyle="1" w:styleId="54">
    <w:name w:val="四级条标题"/>
    <w:basedOn w:val="50"/>
    <w:next w:val="23"/>
    <w:qFormat/>
    <w:uiPriority w:val="0"/>
    <w:pPr>
      <w:numPr>
        <w:ilvl w:val="4"/>
      </w:numPr>
      <w:outlineLvl w:val="5"/>
    </w:pPr>
  </w:style>
  <w:style w:type="paragraph" w:customStyle="1" w:styleId="55">
    <w:name w:val="五级条标题"/>
    <w:basedOn w:val="54"/>
    <w:next w:val="23"/>
    <w:qFormat/>
    <w:uiPriority w:val="0"/>
    <w:pPr>
      <w:numPr>
        <w:ilvl w:val="5"/>
      </w:numPr>
      <w:outlineLvl w:val="6"/>
    </w:pPr>
  </w:style>
  <w:style w:type="paragraph" w:customStyle="1" w:styleId="56">
    <w:name w:val="注："/>
    <w:next w:val="23"/>
    <w:qFormat/>
    <w:uiPriority w:val="0"/>
    <w:pPr>
      <w:widowControl w:val="0"/>
      <w:numPr>
        <w:ilvl w:val="0"/>
        <w:numId w:val="6"/>
      </w:numPr>
      <w:autoSpaceDE w:val="0"/>
      <w:autoSpaceDN w:val="0"/>
      <w:jc w:val="both"/>
    </w:pPr>
    <w:rPr>
      <w:rFonts w:ascii="宋体" w:hAnsi="Microsoft JhengHei Light" w:eastAsia="Microsoft JhengHei Light" w:cs="Microsoft JhengHei Light"/>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Microsoft JhengHei Light" w:eastAsia="Microsoft JhengHei Light" w:cs="Microsoft JhengHei Light"/>
      <w:sz w:val="18"/>
      <w:szCs w:val="18"/>
      <w:lang w:val="en-US" w:eastAsia="zh-CN" w:bidi="ar-SA"/>
    </w:rPr>
  </w:style>
  <w:style w:type="paragraph" w:customStyle="1" w:styleId="58">
    <w:name w:val="字母编号列项（一级）"/>
    <w:qFormat/>
    <w:uiPriority w:val="0"/>
    <w:pPr>
      <w:numPr>
        <w:ilvl w:val="0"/>
        <w:numId w:val="5"/>
      </w:numPr>
      <w:jc w:val="both"/>
    </w:pPr>
    <w:rPr>
      <w:rFonts w:ascii="宋体" w:hAnsi="Microsoft JhengHei Light" w:eastAsia="Microsoft JhengHei Light" w:cs="Microsoft JhengHei Light"/>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Microsoft JhengHei Light" w:eastAsia="Microsoft JhengHei Light" w:cs="Microsoft JhengHei Light"/>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link w:val="138"/>
    <w:qFormat/>
    <w:uiPriority w:val="0"/>
    <w:pPr>
      <w:spacing w:beforeLines="0" w:afterLines="0"/>
    </w:pPr>
    <w:rPr>
      <w:rFonts w:ascii="宋体" w:hAnsi="Times New Roman" w:eastAsia="宋体" w:cs="Times New Roman"/>
      <w:sz w:val="20"/>
      <w:szCs w:val="20"/>
    </w:rPr>
  </w:style>
  <w:style w:type="paragraph" w:customStyle="1" w:styleId="63">
    <w:name w:val="注：（正文）"/>
    <w:basedOn w:val="56"/>
    <w:next w:val="23"/>
    <w:qFormat/>
    <w:uiPriority w:val="0"/>
  </w:style>
  <w:style w:type="paragraph" w:customStyle="1" w:styleId="64">
    <w:name w:val="注×：（正文）"/>
    <w:qFormat/>
    <w:uiPriority w:val="0"/>
    <w:pPr>
      <w:numPr>
        <w:ilvl w:val="0"/>
        <w:numId w:val="9"/>
      </w:numPr>
      <w:jc w:val="both"/>
    </w:pPr>
    <w:rPr>
      <w:rFonts w:ascii="宋体" w:hAnsi="Microsoft JhengHei Light" w:eastAsia="Microsoft JhengHei Light" w:cs="Microsoft JhengHei Light"/>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Microsoft JhengHei Light" w:hAnsi="Microsoft JhengHei Light" w:eastAsia="Microsoft JhengHei Light" w:cs="Microsoft JhengHei Light"/>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Microsoft JhengHei Light" w:eastAsia="Microsoft JhengHei Light" w:cs="Microsoft JhengHei Light"/>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Microsoft JhengHei Light" w:eastAsia="Microsoft JhengHei Light" w:cs="Microsoft JhengHei Light"/>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Microsoft JhengHei Light" w:hAnsi="Microsoft JhengHei Light" w:eastAsia="Microsoft JhengHei Light" w:cs="Microsoft JhengHei Light"/>
      <w:lang w:val="en-US" w:eastAsia="zh-CN" w:bidi="ar-SA"/>
    </w:rPr>
  </w:style>
  <w:style w:type="paragraph" w:customStyle="1" w:styleId="70">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发布部门"/>
    <w:next w:val="23"/>
    <w:qFormat/>
    <w:uiPriority w:val="0"/>
    <w:pPr>
      <w:framePr w:w="7938" w:h="1134" w:hRule="exact" w:hSpace="125" w:vSpace="181" w:wrap="around" w:vAnchor="page" w:hAnchor="page" w:x="2150" w:y="14630" w:anchorLock="1"/>
      <w:jc w:val="center"/>
    </w:pPr>
    <w:rPr>
      <w:rFonts w:ascii="宋体" w:hAnsi="Microsoft JhengHei Light" w:eastAsia="Microsoft JhengHei Light" w:cs="Microsoft JhengHei Light"/>
      <w:b/>
      <w:spacing w:val="20"/>
      <w:w w:val="135"/>
      <w:sz w:val="28"/>
      <w:lang w:val="en-US" w:eastAsia="zh-CN" w:bidi="ar-SA"/>
    </w:rPr>
  </w:style>
  <w:style w:type="paragraph" w:customStyle="1" w:styleId="73">
    <w:name w:val="发布日期"/>
    <w:qFormat/>
    <w:uiPriority w:val="0"/>
    <w:pPr>
      <w:framePr w:w="3997" w:h="471" w:hRule="exact" w:vSpace="181" w:wrap="around" w:vAnchor="margin" w:hAnchor="page" w:x="7089" w:y="14097" w:anchorLock="1"/>
    </w:pPr>
    <w:rPr>
      <w:rFonts w:ascii="Microsoft JhengHei Light" w:hAnsi="Microsoft JhengHei Light" w:eastAsia="黑体" w:cs="Microsoft JhengHei Light"/>
      <w:sz w:val="28"/>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Microsoft JhengHei Light" w:eastAsia="Microsoft JhengHei Light" w:cs="Microsoft JhengHei Light"/>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Microsoft JhengHei Light" w:hAnsi="Microsoft JhengHei Light" w:eastAsia="Microsoft JhengHei Light" w:cs="Microsoft JhengHei Light"/>
      <w:sz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Microsoft JhengHei Light" w:eastAsia="黑体" w:cs="Microsoft JhengHei Light"/>
      <w:sz w:val="52"/>
      <w:lang w:val="en-US" w:eastAsia="zh-CN" w:bidi="ar-SA"/>
    </w:rPr>
  </w:style>
  <w:style w:type="paragraph" w:customStyle="1" w:styleId="77">
    <w:name w:val="封面标准英文名称"/>
    <w:basedOn w:val="76"/>
    <w:qFormat/>
    <w:uiPriority w:val="0"/>
    <w:pPr>
      <w:framePr/>
      <w:spacing w:before="370" w:line="400" w:lineRule="exact"/>
    </w:pPr>
    <w:rPr>
      <w:rFonts w:ascii="Times New Roman"/>
      <w:sz w:val="28"/>
      <w:szCs w:val="28"/>
    </w:rPr>
  </w:style>
  <w:style w:type="paragraph" w:customStyle="1" w:styleId="78">
    <w:name w:val="封面一致性程度标识"/>
    <w:basedOn w:val="77"/>
    <w:qFormat/>
    <w:uiPriority w:val="0"/>
    <w:pPr>
      <w:framePr/>
      <w:spacing w:before="440"/>
    </w:pPr>
    <w:rPr>
      <w:rFonts w:ascii="宋体" w:eastAsia="宋体"/>
    </w:rPr>
  </w:style>
  <w:style w:type="paragraph" w:customStyle="1" w:styleId="79">
    <w:name w:val="封面标准文稿类别"/>
    <w:basedOn w:val="78"/>
    <w:qFormat/>
    <w:uiPriority w:val="0"/>
    <w:pPr>
      <w:framePr/>
      <w:spacing w:after="160" w:line="240" w:lineRule="auto"/>
    </w:pPr>
    <w:rPr>
      <w:sz w:val="24"/>
    </w:rPr>
  </w:style>
  <w:style w:type="paragraph" w:customStyle="1" w:styleId="80">
    <w:name w:val="封面标准文稿编辑信息"/>
    <w:basedOn w:val="79"/>
    <w:qFormat/>
    <w:uiPriority w:val="0"/>
    <w:pPr>
      <w:framePr/>
      <w:spacing w:before="180" w:line="180" w:lineRule="exact"/>
    </w:pPr>
    <w:rPr>
      <w:sz w:val="21"/>
    </w:rPr>
  </w:style>
  <w:style w:type="paragraph" w:customStyle="1" w:styleId="81">
    <w:name w:val="封面正文"/>
    <w:qFormat/>
    <w:uiPriority w:val="0"/>
    <w:pPr>
      <w:jc w:val="both"/>
    </w:pPr>
    <w:rPr>
      <w:rFonts w:ascii="Microsoft JhengHei Light" w:hAnsi="Microsoft JhengHei Light" w:eastAsia="Microsoft JhengHei Light" w:cs="Microsoft JhengHei Light"/>
      <w:lang w:val="en-US" w:eastAsia="zh-CN" w:bidi="ar-SA"/>
    </w:rPr>
  </w:style>
  <w:style w:type="paragraph" w:customStyle="1" w:styleId="82">
    <w:name w:val="附录标识"/>
    <w:basedOn w:val="1"/>
    <w:next w:val="23"/>
    <w:qFormat/>
    <w:uiPriority w:val="0"/>
    <w:pPr>
      <w:keepNext/>
      <w:widowControl/>
      <w:numPr>
        <w:ilvl w:val="0"/>
        <w:numId w:val="10"/>
      </w:numPr>
      <w:shd w:val="clear" w:color="FFFFFF" w:fill="FFFFFF"/>
      <w:tabs>
        <w:tab w:val="left" w:pos="360"/>
        <w:tab w:val="left" w:pos="6405"/>
      </w:tabs>
      <w:spacing w:before="640" w:after="280"/>
      <w:ind w:left="0"/>
      <w:jc w:val="center"/>
      <w:outlineLvl w:val="0"/>
    </w:pPr>
    <w:rPr>
      <w:rFonts w:ascii="黑体" w:eastAsia="黑体"/>
      <w:kern w:val="0"/>
      <w:szCs w:val="20"/>
    </w:rPr>
  </w:style>
  <w:style w:type="paragraph" w:customStyle="1" w:styleId="83">
    <w:name w:val="附录标题"/>
    <w:basedOn w:val="23"/>
    <w:next w:val="23"/>
    <w:qFormat/>
    <w:uiPriority w:val="0"/>
    <w:pPr>
      <w:ind w:firstLine="0" w:firstLineChars="0"/>
      <w:jc w:val="center"/>
    </w:pPr>
    <w:rPr>
      <w:rFonts w:ascii="黑体" w:eastAsia="黑体"/>
    </w:rPr>
  </w:style>
  <w:style w:type="paragraph" w:customStyle="1" w:styleId="84">
    <w:name w:val="附录表标号"/>
    <w:basedOn w:val="1"/>
    <w:next w:val="23"/>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5">
    <w:name w:val="附录表标题"/>
    <w:basedOn w:val="1"/>
    <w:next w:val="23"/>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6">
    <w:name w:val="附录二级条标题"/>
    <w:basedOn w:val="1"/>
    <w:next w:val="23"/>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Lines="0" w:afterLines="0"/>
    </w:pPr>
    <w:rPr>
      <w:rFonts w:ascii="宋体" w:eastAsia="宋体"/>
      <w:szCs w:val="21"/>
    </w:rPr>
  </w:style>
  <w:style w:type="paragraph" w:customStyle="1" w:styleId="88">
    <w:name w:val="附录公式"/>
    <w:basedOn w:val="23"/>
    <w:next w:val="23"/>
    <w:link w:val="135"/>
    <w:qFormat/>
    <w:uiPriority w:val="0"/>
  </w:style>
  <w:style w:type="paragraph" w:customStyle="1" w:styleId="89">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三级条标题"/>
    <w:basedOn w:val="86"/>
    <w:next w:val="23"/>
    <w:qFormat/>
    <w:uiPriority w:val="0"/>
    <w:pPr>
      <w:numPr>
        <w:ilvl w:val="4"/>
      </w:numPr>
      <w:outlineLvl w:val="4"/>
    </w:pPr>
  </w:style>
  <w:style w:type="paragraph" w:customStyle="1" w:styleId="91">
    <w:name w:val="附录三级无"/>
    <w:basedOn w:val="90"/>
    <w:qFormat/>
    <w:uiPriority w:val="0"/>
    <w:pPr>
      <w:tabs>
        <w:tab w:val="clear" w:pos="360"/>
      </w:tabs>
      <w:spacing w:beforeLines="0" w:afterLines="0"/>
    </w:pPr>
    <w:rPr>
      <w:rFonts w:ascii="宋体" w:eastAsia="宋体"/>
      <w:szCs w:val="21"/>
    </w:rPr>
  </w:style>
  <w:style w:type="paragraph" w:customStyle="1" w:styleId="92">
    <w:name w:val="附录数字编号列项（二级）"/>
    <w:qFormat/>
    <w:uiPriority w:val="0"/>
    <w:pPr>
      <w:numPr>
        <w:ilvl w:val="1"/>
        <w:numId w:val="12"/>
      </w:numPr>
    </w:pPr>
    <w:rPr>
      <w:rFonts w:ascii="宋体" w:hAnsi="Microsoft JhengHei Light" w:eastAsia="Microsoft JhengHei Light" w:cs="Microsoft JhengHei Light"/>
      <w:sz w:val="21"/>
      <w:lang w:val="en-US" w:eastAsia="zh-CN" w:bidi="ar-SA"/>
    </w:rPr>
  </w:style>
  <w:style w:type="paragraph" w:customStyle="1" w:styleId="93">
    <w:name w:val="附录四级条标题"/>
    <w:basedOn w:val="90"/>
    <w:next w:val="23"/>
    <w:qFormat/>
    <w:uiPriority w:val="0"/>
    <w:pPr>
      <w:numPr>
        <w:ilvl w:val="5"/>
      </w:numPr>
      <w:outlineLvl w:val="5"/>
    </w:pPr>
  </w:style>
  <w:style w:type="paragraph" w:customStyle="1" w:styleId="94">
    <w:name w:val="附录四级无"/>
    <w:basedOn w:val="93"/>
    <w:qFormat/>
    <w:uiPriority w:val="0"/>
    <w:pPr>
      <w:tabs>
        <w:tab w:val="clear" w:pos="360"/>
      </w:tabs>
      <w:spacing w:beforeLines="0" w:afterLines="0"/>
    </w:pPr>
    <w:rPr>
      <w:rFonts w:ascii="宋体" w:eastAsia="宋体"/>
      <w:szCs w:val="21"/>
    </w:rPr>
  </w:style>
  <w:style w:type="paragraph" w:customStyle="1" w:styleId="95">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6">
    <w:name w:val="附录图标题"/>
    <w:basedOn w:val="1"/>
    <w:next w:val="23"/>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7">
    <w:name w:val="附录五级条标题"/>
    <w:basedOn w:val="93"/>
    <w:next w:val="23"/>
    <w:qFormat/>
    <w:uiPriority w:val="0"/>
    <w:pPr>
      <w:numPr>
        <w:ilvl w:val="6"/>
      </w:numPr>
      <w:outlineLvl w:val="6"/>
    </w:pPr>
  </w:style>
  <w:style w:type="paragraph" w:customStyle="1" w:styleId="98">
    <w:name w:val="附录五级无"/>
    <w:basedOn w:val="97"/>
    <w:qFormat/>
    <w:uiPriority w:val="0"/>
    <w:pPr>
      <w:tabs>
        <w:tab w:val="clear" w:pos="360"/>
      </w:tabs>
      <w:spacing w:beforeLines="0" w:afterLines="0"/>
    </w:pPr>
    <w:rPr>
      <w:rFonts w:ascii="宋体" w:eastAsia="宋体"/>
      <w:szCs w:val="21"/>
    </w:rPr>
  </w:style>
  <w:style w:type="paragraph" w:customStyle="1" w:styleId="99">
    <w:name w:val="附录章标题"/>
    <w:next w:val="23"/>
    <w:qFormat/>
    <w:uiPriority w:val="0"/>
    <w:pPr>
      <w:numPr>
        <w:ilvl w:val="1"/>
        <w:numId w:val="10"/>
      </w:numPr>
      <w:tabs>
        <w:tab w:val="left" w:pos="360"/>
      </w:tabs>
      <w:wordWrap w:val="0"/>
      <w:overflowPunct w:val="0"/>
      <w:autoSpaceDE w:val="0"/>
      <w:spacing w:beforeLines="100" w:afterLines="100"/>
      <w:ind w:left="0"/>
      <w:jc w:val="both"/>
      <w:textAlignment w:val="baseline"/>
      <w:outlineLvl w:val="1"/>
    </w:pPr>
    <w:rPr>
      <w:rFonts w:ascii="黑体" w:hAnsi="Microsoft JhengHei Light" w:eastAsia="黑体" w:cs="Microsoft JhengHei Light"/>
      <w:kern w:val="21"/>
      <w:sz w:val="21"/>
      <w:lang w:val="en-US" w:eastAsia="zh-CN" w:bidi="ar-SA"/>
    </w:rPr>
  </w:style>
  <w:style w:type="paragraph" w:customStyle="1" w:styleId="100">
    <w:name w:val="附录一级条标题"/>
    <w:basedOn w:val="99"/>
    <w:next w:val="23"/>
    <w:qFormat/>
    <w:uiPriority w:val="0"/>
    <w:pPr>
      <w:numPr>
        <w:ilvl w:val="2"/>
      </w:numPr>
      <w:autoSpaceDN w:val="0"/>
      <w:spacing w:beforeLines="50" w:afterLines="50"/>
      <w:outlineLvl w:val="2"/>
    </w:pPr>
  </w:style>
  <w:style w:type="paragraph" w:customStyle="1" w:styleId="101">
    <w:name w:val="附录一级无"/>
    <w:basedOn w:val="100"/>
    <w:qFormat/>
    <w:uiPriority w:val="0"/>
    <w:pPr>
      <w:tabs>
        <w:tab w:val="clear" w:pos="360"/>
      </w:tabs>
      <w:spacing w:beforeLines="0" w:afterLines="0"/>
    </w:pPr>
    <w:rPr>
      <w:rFonts w:ascii="宋体" w:eastAsia="宋体"/>
      <w:szCs w:val="21"/>
    </w:rPr>
  </w:style>
  <w:style w:type="paragraph" w:customStyle="1" w:styleId="102">
    <w:name w:val="附录字母编号列项（一级）"/>
    <w:qFormat/>
    <w:uiPriority w:val="0"/>
    <w:pPr>
      <w:numPr>
        <w:ilvl w:val="0"/>
        <w:numId w:val="12"/>
      </w:numPr>
    </w:pPr>
    <w:rPr>
      <w:rFonts w:ascii="宋体" w:hAnsi="Microsoft JhengHei Light" w:eastAsia="Microsoft JhengHei Light" w:cs="Microsoft JhengHei Light"/>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Microsoft JhengHei Light" w:eastAsia="Microsoft JhengHei Light" w:cs="Microsoft JhengHei Light"/>
      <w:sz w:val="21"/>
      <w:lang w:val="en-US" w:eastAsia="zh-CN" w:bidi="ar-SA"/>
    </w:rPr>
  </w:style>
  <w:style w:type="paragraph" w:customStyle="1" w:styleId="105">
    <w:name w:val="目次、索引正文"/>
    <w:qFormat/>
    <w:uiPriority w:val="0"/>
    <w:pPr>
      <w:spacing w:line="320" w:lineRule="exact"/>
      <w:jc w:val="both"/>
    </w:pPr>
    <w:rPr>
      <w:rFonts w:ascii="宋体" w:hAnsi="Microsoft JhengHei Light" w:eastAsia="Microsoft JhengHei Light" w:cs="Microsoft JhengHei Light"/>
      <w:sz w:val="21"/>
      <w:lang w:val="en-US" w:eastAsia="zh-CN" w:bidi="ar-SA"/>
    </w:rPr>
  </w:style>
  <w:style w:type="paragraph" w:customStyle="1" w:styleId="106">
    <w:name w:val="其他标准标志"/>
    <w:basedOn w:val="65"/>
    <w:qFormat/>
    <w:uiPriority w:val="0"/>
    <w:pPr>
      <w:framePr w:w="6101" w:vAnchor="page" w:hAnchor="page" w:x="4673" w:y="942"/>
    </w:pPr>
    <w:rPr>
      <w:w w:val="130"/>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Microsoft JhengHei Light"/>
      <w:spacing w:val="-40"/>
      <w:sz w:val="48"/>
      <w:szCs w:val="52"/>
      <w:lang w:val="en-US" w:eastAsia="zh-CN" w:bidi="ar-SA"/>
    </w:rPr>
  </w:style>
  <w:style w:type="paragraph" w:customStyle="1" w:styleId="108">
    <w:name w:val="其他发布部门"/>
    <w:basedOn w:val="72"/>
    <w:qFormat/>
    <w:uiPriority w:val="0"/>
    <w:pPr>
      <w:framePr w:y="15310"/>
      <w:spacing w:line="0" w:lineRule="atLeast"/>
    </w:pPr>
    <w:rPr>
      <w:rFonts w:ascii="黑体" w:eastAsia="黑体"/>
      <w:b w:val="0"/>
    </w:rPr>
  </w:style>
  <w:style w:type="paragraph" w:customStyle="1" w:styleId="109">
    <w:name w:val="前言、引言标题"/>
    <w:next w:val="23"/>
    <w:qFormat/>
    <w:uiPriority w:val="0"/>
    <w:pPr>
      <w:keepNext/>
      <w:pageBreakBefore/>
      <w:shd w:val="clear" w:color="FFFFFF" w:fill="FFFFFF"/>
      <w:spacing w:before="640" w:after="560"/>
      <w:jc w:val="center"/>
      <w:outlineLvl w:val="0"/>
    </w:pPr>
    <w:rPr>
      <w:rFonts w:ascii="黑体" w:hAnsi="Microsoft JhengHei Light" w:eastAsia="黑体" w:cs="Microsoft JhengHei Light"/>
      <w:sz w:val="32"/>
      <w:lang w:val="en-US" w:eastAsia="zh-CN" w:bidi="ar-SA"/>
    </w:rPr>
  </w:style>
  <w:style w:type="paragraph" w:customStyle="1" w:styleId="110">
    <w:name w:val="三级无"/>
    <w:basedOn w:val="50"/>
    <w:qFormat/>
    <w:uiPriority w:val="0"/>
    <w:pPr>
      <w:spacing w:beforeLines="0" w:afterLines="0"/>
    </w:pPr>
    <w:rPr>
      <w:rFonts w:ascii="宋体" w:eastAsia="宋体"/>
    </w:rPr>
  </w:style>
  <w:style w:type="paragraph" w:customStyle="1" w:styleId="111">
    <w:name w:val="实施日期"/>
    <w:basedOn w:val="73"/>
    <w:qFormat/>
    <w:uiPriority w:val="0"/>
    <w:pPr>
      <w:framePr w:vAnchor="page" w:hAnchor="text"/>
      <w:jc w:val="right"/>
    </w:pPr>
  </w:style>
  <w:style w:type="paragraph" w:customStyle="1" w:styleId="112">
    <w:name w:val="示例后文字"/>
    <w:basedOn w:val="23"/>
    <w:next w:val="23"/>
    <w:qFormat/>
    <w:uiPriority w:val="0"/>
    <w:pPr>
      <w:ind w:firstLine="360"/>
    </w:pPr>
    <w:rPr>
      <w:sz w:val="18"/>
    </w:rPr>
  </w:style>
  <w:style w:type="paragraph" w:customStyle="1" w:styleId="113">
    <w:name w:val="首示例"/>
    <w:next w:val="23"/>
    <w:link w:val="136"/>
    <w:qFormat/>
    <w:uiPriority w:val="0"/>
    <w:pPr>
      <w:numPr>
        <w:ilvl w:val="0"/>
        <w:numId w:val="14"/>
      </w:numPr>
      <w:tabs>
        <w:tab w:val="left" w:pos="360"/>
      </w:tabs>
      <w:ind w:firstLine="0"/>
    </w:pPr>
    <w:rPr>
      <w:rFonts w:ascii="宋体" w:hAnsi="宋体" w:eastAsia="Microsoft JhengHei Light" w:cs="Microsoft JhengHei Light"/>
      <w:kern w:val="2"/>
      <w:sz w:val="18"/>
      <w:szCs w:val="18"/>
      <w:lang w:val="en-US" w:eastAsia="zh-CN" w:bidi="ar-SA"/>
    </w:rPr>
  </w:style>
  <w:style w:type="paragraph" w:customStyle="1" w:styleId="114">
    <w:name w:val="四级无"/>
    <w:basedOn w:val="54"/>
    <w:qFormat/>
    <w:uiPriority w:val="0"/>
    <w:pPr>
      <w:spacing w:beforeLines="0" w:afterLines="0"/>
    </w:pPr>
    <w:rPr>
      <w:rFonts w:ascii="宋体" w:eastAsia="宋体"/>
    </w:rPr>
  </w:style>
  <w:style w:type="paragraph" w:customStyle="1" w:styleId="115">
    <w:name w:val="条文脚注"/>
    <w:basedOn w:val="24"/>
    <w:qFormat/>
    <w:uiPriority w:val="0"/>
    <w:pPr>
      <w:numPr>
        <w:numId w:val="0"/>
      </w:numPr>
      <w:jc w:val="both"/>
    </w:pPr>
  </w:style>
  <w:style w:type="paragraph" w:customStyle="1" w:styleId="116">
    <w:name w:val="图标脚注说明"/>
    <w:basedOn w:val="23"/>
    <w:qFormat/>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3"/>
    <w:qFormat/>
    <w:uiPriority w:val="0"/>
    <w:pPr>
      <w:widowControl w:val="0"/>
      <w:ind w:left="840" w:leftChars="200" w:hanging="420" w:hangingChars="200"/>
      <w:jc w:val="both"/>
    </w:pPr>
    <w:rPr>
      <w:rFonts w:ascii="宋体" w:hAnsi="Microsoft JhengHei Light" w:eastAsia="Microsoft JhengHei Light" w:cs="Microsoft JhengHei Light"/>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Microsoft JhengHei Light" w:eastAsia="黑体" w:cs="Microsoft JhengHei Light"/>
      <w:sz w:val="21"/>
      <w:szCs w:val="21"/>
      <w:lang w:val="en-US" w:eastAsia="zh-CN" w:bidi="ar-SA"/>
    </w:rPr>
  </w:style>
  <w:style w:type="paragraph" w:customStyle="1" w:styleId="120">
    <w:name w:val="五级无"/>
    <w:basedOn w:val="55"/>
    <w:qFormat/>
    <w:uiPriority w:val="0"/>
    <w:pPr>
      <w:spacing w:beforeLines="0" w:afterLines="0"/>
    </w:pPr>
    <w:rPr>
      <w:rFonts w:ascii="宋体" w:eastAsia="宋体"/>
    </w:rPr>
  </w:style>
  <w:style w:type="paragraph" w:customStyle="1" w:styleId="121">
    <w:name w:val="一级无"/>
    <w:basedOn w:val="41"/>
    <w:qFormat/>
    <w:uiPriority w:val="0"/>
    <w:pPr>
      <w:spacing w:beforeLines="0" w:afterLines="0"/>
    </w:pPr>
    <w:rPr>
      <w:rFonts w:ascii="宋体" w:eastAsia="宋体"/>
    </w:rPr>
  </w:style>
  <w:style w:type="paragraph" w:customStyle="1" w:styleId="122">
    <w:name w:val="正文表标题"/>
    <w:next w:val="23"/>
    <w:qFormat/>
    <w:uiPriority w:val="0"/>
    <w:pPr>
      <w:numPr>
        <w:ilvl w:val="0"/>
        <w:numId w:val="16"/>
      </w:numPr>
      <w:tabs>
        <w:tab w:val="left" w:pos="360"/>
      </w:tabs>
      <w:spacing w:beforeLines="50" w:afterLines="50"/>
      <w:jc w:val="center"/>
    </w:pPr>
    <w:rPr>
      <w:rFonts w:ascii="黑体" w:hAnsi="Microsoft JhengHei Light" w:eastAsia="黑体" w:cs="Microsoft JhengHei Light"/>
      <w:sz w:val="21"/>
      <w:lang w:val="en-US" w:eastAsia="zh-CN" w:bidi="ar-SA"/>
    </w:rPr>
  </w:style>
  <w:style w:type="paragraph" w:customStyle="1" w:styleId="123">
    <w:name w:val="正文公式编号制表符"/>
    <w:basedOn w:val="23"/>
    <w:next w:val="23"/>
    <w:qFormat/>
    <w:uiPriority w:val="0"/>
    <w:pPr>
      <w:ind w:firstLine="0" w:firstLineChars="0"/>
    </w:pPr>
  </w:style>
  <w:style w:type="paragraph" w:customStyle="1" w:styleId="124">
    <w:name w:val="正文图标题"/>
    <w:next w:val="23"/>
    <w:qFormat/>
    <w:uiPriority w:val="0"/>
    <w:pPr>
      <w:numPr>
        <w:ilvl w:val="0"/>
        <w:numId w:val="17"/>
      </w:numPr>
      <w:tabs>
        <w:tab w:val="left" w:pos="360"/>
      </w:tabs>
      <w:spacing w:beforeLines="50" w:afterLines="50"/>
      <w:jc w:val="center"/>
    </w:pPr>
    <w:rPr>
      <w:rFonts w:ascii="黑体" w:hAnsi="Microsoft JhengHei Light" w:eastAsia="黑体" w:cs="Microsoft JhengHei Light"/>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3"/>
    <w:qFormat/>
    <w:uiPriority w:val="0"/>
    <w:pPr>
      <w:framePr w:vAnchor="page" w:hAnchor="text" w:x="1419"/>
    </w:pPr>
  </w:style>
  <w:style w:type="paragraph" w:customStyle="1" w:styleId="127">
    <w:name w:val="其他实施日期"/>
    <w:basedOn w:val="111"/>
    <w:qFormat/>
    <w:uiPriority w:val="0"/>
    <w:pPr>
      <w:framePr/>
    </w:pPr>
  </w:style>
  <w:style w:type="paragraph" w:customStyle="1" w:styleId="128">
    <w:name w:val="封面标准名称2"/>
    <w:basedOn w:val="76"/>
    <w:qFormat/>
    <w:uiPriority w:val="0"/>
    <w:pPr>
      <w:framePr w:y="4469"/>
      <w:spacing w:beforeLines="630"/>
    </w:pPr>
  </w:style>
  <w:style w:type="paragraph" w:customStyle="1" w:styleId="129">
    <w:name w:val="封面标准英文名称2"/>
    <w:basedOn w:val="77"/>
    <w:qFormat/>
    <w:uiPriority w:val="0"/>
    <w:pPr>
      <w:framePr w:y="4469"/>
    </w:pPr>
  </w:style>
  <w:style w:type="paragraph" w:customStyle="1" w:styleId="130">
    <w:name w:val="封面一致性程度标识2"/>
    <w:basedOn w:val="78"/>
    <w:qFormat/>
    <w:uiPriority w:val="0"/>
    <w:pPr>
      <w:framePr w:y="4469"/>
    </w:pPr>
  </w:style>
  <w:style w:type="paragraph" w:customStyle="1" w:styleId="131">
    <w:name w:val="封面标准文稿类别2"/>
    <w:basedOn w:val="79"/>
    <w:qFormat/>
    <w:uiPriority w:val="0"/>
    <w:pPr>
      <w:framePr w:y="4469"/>
    </w:pPr>
  </w:style>
  <w:style w:type="paragraph" w:customStyle="1" w:styleId="132">
    <w:name w:val="封面标准文稿编辑信息2"/>
    <w:basedOn w:val="80"/>
    <w:qFormat/>
    <w:uiPriority w:val="0"/>
    <w:pPr>
      <w:framePr w:y="4469"/>
    </w:pPr>
  </w:style>
  <w:style w:type="character" w:customStyle="1" w:styleId="133">
    <w:name w:val="段 Char"/>
    <w:basedOn w:val="34"/>
    <w:link w:val="23"/>
    <w:qFormat/>
    <w:uiPriority w:val="0"/>
    <w:rPr>
      <w:rFonts w:ascii="宋体" w:hAnsi="Microsoft JhengHei Light" w:eastAsia="Microsoft JhengHei Light" w:cs="Microsoft JhengHei Light"/>
      <w:sz w:val="21"/>
      <w:lang w:val="en-US" w:eastAsia="zh-CN" w:bidi="ar-SA"/>
    </w:rPr>
  </w:style>
  <w:style w:type="character" w:customStyle="1" w:styleId="134">
    <w:name w:val="发布"/>
    <w:basedOn w:val="34"/>
    <w:qFormat/>
    <w:uiPriority w:val="0"/>
    <w:rPr>
      <w:rFonts w:ascii="黑体" w:eastAsia="黑体"/>
      <w:spacing w:val="85"/>
      <w:w w:val="100"/>
      <w:position w:val="3"/>
      <w:sz w:val="28"/>
      <w:szCs w:val="28"/>
    </w:rPr>
  </w:style>
  <w:style w:type="character" w:customStyle="1" w:styleId="135">
    <w:name w:val="附录公式 Char"/>
    <w:basedOn w:val="133"/>
    <w:link w:val="88"/>
    <w:qFormat/>
    <w:uiPriority w:val="0"/>
    <w:rPr>
      <w:rFonts w:ascii="宋体" w:hAnsi="Microsoft JhengHei Light" w:eastAsia="Microsoft JhengHei Light" w:cs="Microsoft JhengHei Light"/>
      <w:sz w:val="21"/>
      <w:lang w:val="en-US" w:eastAsia="zh-CN" w:bidi="ar-SA"/>
    </w:rPr>
  </w:style>
  <w:style w:type="character" w:customStyle="1" w:styleId="136">
    <w:name w:val="首示例 Char"/>
    <w:basedOn w:val="34"/>
    <w:link w:val="113"/>
    <w:qFormat/>
    <w:uiPriority w:val="0"/>
    <w:rPr>
      <w:rFonts w:ascii="宋体" w:hAnsi="宋体" w:eastAsia="Microsoft JhengHei Light" w:cs="Microsoft JhengHei Light"/>
      <w:kern w:val="2"/>
      <w:sz w:val="18"/>
      <w:szCs w:val="18"/>
    </w:rPr>
  </w:style>
  <w:style w:type="character" w:customStyle="1" w:styleId="137">
    <w:name w:val="二级条标题 Char"/>
    <w:link w:val="45"/>
    <w:qFormat/>
    <w:uiPriority w:val="0"/>
    <w:rPr>
      <w:rFonts w:ascii="黑体" w:hAnsi="Microsoft JhengHei Light" w:eastAsia="黑体" w:cs="Microsoft JhengHei Light"/>
      <w:sz w:val="21"/>
      <w:szCs w:val="21"/>
    </w:rPr>
  </w:style>
  <w:style w:type="character" w:customStyle="1" w:styleId="138">
    <w:name w:val="二级无 Char"/>
    <w:link w:val="62"/>
    <w:qFormat/>
    <w:uiPriority w:val="0"/>
    <w:rPr>
      <w:rFonts w:ascii="宋体"/>
    </w:rPr>
  </w:style>
  <w:style w:type="paragraph" w:customStyle="1" w:styleId="139">
    <w:name w:val="无间隔1"/>
    <w:qFormat/>
    <w:uiPriority w:val="1"/>
    <w:pPr>
      <w:widowControl w:val="0"/>
    </w:pPr>
    <w:rPr>
      <w:rFonts w:ascii="Calibri" w:hAnsi="Calibri" w:eastAsia="宋体" w:cs="Times New Roman"/>
      <w:kern w:val="2"/>
      <w:sz w:val="21"/>
      <w:szCs w:val="22"/>
      <w:lang w:val="en-US" w:eastAsia="zh-CN" w:bidi="ar-SA"/>
    </w:rPr>
  </w:style>
  <w:style w:type="table" w:customStyle="1" w:styleId="140">
    <w:name w:val="网格型1"/>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1">
    <w:name w:val="WPSOffice手动目录 1"/>
    <w:qFormat/>
    <w:uiPriority w:val="0"/>
    <w:rPr>
      <w:rFonts w:ascii="Times New Roman" w:hAnsi="Times New Roman" w:eastAsia="宋体" w:cs="Times New Roman"/>
      <w:lang w:val="en-US" w:eastAsia="zh-CN" w:bidi="ar-SA"/>
    </w:rPr>
  </w:style>
  <w:style w:type="character" w:customStyle="1" w:styleId="142">
    <w:name w:val="批注框文本 Char"/>
    <w:basedOn w:val="34"/>
    <w:link w:val="16"/>
    <w:qFormat/>
    <w:uiPriority w:val="0"/>
    <w:rPr>
      <w:rFonts w:ascii="Microsoft JhengHei Light" w:hAnsi="Microsoft JhengHei Light" w:eastAsia="Microsoft JhengHei Light" w:cs="Microsoft JhengHei Light"/>
      <w:kern w:val="2"/>
      <w:sz w:val="18"/>
      <w:szCs w:val="18"/>
    </w:rPr>
  </w:style>
  <w:style w:type="paragraph" w:styleId="143">
    <w:name w:val="List Paragraph"/>
    <w:basedOn w:val="1"/>
    <w:qFormat/>
    <w:uiPriority w:val="99"/>
    <w:pPr>
      <w:ind w:firstLine="420" w:firstLineChars="200"/>
    </w:pPr>
  </w:style>
  <w:style w:type="paragraph" w:customStyle="1" w:styleId="14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45">
    <w:name w:val="批注文字 Char"/>
    <w:basedOn w:val="34"/>
    <w:link w:val="7"/>
    <w:qFormat/>
    <w:uiPriority w:val="0"/>
    <w:rPr>
      <w:rFonts w:ascii="Microsoft JhengHei Light" w:hAnsi="Microsoft JhengHei Light" w:eastAsia="Microsoft JhengHei Light" w:cs="Microsoft JhengHei Light"/>
      <w:kern w:val="2"/>
      <w:sz w:val="21"/>
      <w:szCs w:val="24"/>
    </w:rPr>
  </w:style>
  <w:style w:type="character" w:customStyle="1" w:styleId="146">
    <w:name w:val="批注主题 Char"/>
    <w:basedOn w:val="145"/>
    <w:link w:val="31"/>
    <w:qFormat/>
    <w:uiPriority w:val="0"/>
    <w:rPr>
      <w:rFonts w:ascii="Microsoft JhengHei Light" w:hAnsi="Microsoft JhengHei Light" w:eastAsia="Microsoft JhengHei Light" w:cs="Microsoft JhengHei Light"/>
      <w:b/>
      <w:bCs/>
      <w:kern w:val="2"/>
      <w:sz w:val="21"/>
      <w:szCs w:val="24"/>
    </w:rPr>
  </w:style>
  <w:style w:type="character" w:customStyle="1" w:styleId="147">
    <w:name w:val="日期 Char"/>
    <w:basedOn w:val="34"/>
    <w:link w:val="14"/>
    <w:qFormat/>
    <w:uiPriority w:val="0"/>
    <w:rPr>
      <w:rFonts w:ascii="Microsoft JhengHei Light" w:hAnsi="Microsoft JhengHei Light" w:eastAsia="Microsoft JhengHei Light" w:cs="Microsoft JhengHei Light"/>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14caf77-7308-48f7-81a1-c845db65e797}"/>
        <w:style w:val=""/>
        <w:category>
          <w:name w:val="常规"/>
          <w:gallery w:val="placeholder"/>
        </w:category>
        <w:types>
          <w:type w:val="bbPlcHdr"/>
        </w:types>
        <w:behaviors>
          <w:behavior w:val="content"/>
        </w:behaviors>
        <w:description w:val=""/>
        <w:guid w:val="{614CAF77-7308-48F7-81A1-C845DB65E797}"/>
      </w:docPartPr>
      <w:docPartBody>
        <w:p>
          <w:r>
            <w:rPr>
              <w:color w:val="808080"/>
            </w:rPr>
            <w:t>单击此处输入文字。</w:t>
          </w:r>
        </w:p>
      </w:docPartBody>
    </w:docPart>
    <w:docPart>
      <w:docPartPr>
        <w:name w:val="{5c2f55c5-d8d5-4ca2-ba11-6037ff695ebf}"/>
        <w:style w:val=""/>
        <w:category>
          <w:name w:val="常规"/>
          <w:gallery w:val="placeholder"/>
        </w:category>
        <w:types>
          <w:type w:val="bbPlcHdr"/>
        </w:types>
        <w:behaviors>
          <w:behavior w:val="content"/>
        </w:behaviors>
        <w:description w:val=""/>
        <w:guid w:val="{5C2F55C5-D8D5-4CA2-BA11-6037FF695EBF}"/>
      </w:docPartPr>
      <w:docPartBody>
        <w:p>
          <w:r>
            <w:rPr>
              <w:color w:val="808080"/>
            </w:rPr>
            <w:t>单击此处输入文字。</w:t>
          </w:r>
        </w:p>
      </w:docPartBody>
    </w:docPart>
    <w:docPart>
      <w:docPartPr>
        <w:name w:val="{9acc1777-7e8f-4f66-91b8-835233921a25}"/>
        <w:style w:val=""/>
        <w:category>
          <w:name w:val="常规"/>
          <w:gallery w:val="placeholder"/>
        </w:category>
        <w:types>
          <w:type w:val="bbPlcHdr"/>
        </w:types>
        <w:behaviors>
          <w:behavior w:val="content"/>
        </w:behaviors>
        <w:description w:val=""/>
        <w:guid w:val="{9ACC1777-7E8F-4F66-91B8-835233921A25}"/>
      </w:docPartPr>
      <w:docPartBody>
        <w:p>
          <w:r>
            <w:rPr>
              <w:color w:val="808080"/>
            </w:rPr>
            <w:t>单击此处输入文字。</w:t>
          </w:r>
        </w:p>
      </w:docPartBody>
    </w:docPart>
    <w:docPart>
      <w:docPartPr>
        <w:name w:val="{f946f745-7b7c-44a7-a6b6-5b48440af71f}"/>
        <w:style w:val=""/>
        <w:category>
          <w:name w:val="常规"/>
          <w:gallery w:val="placeholder"/>
        </w:category>
        <w:types>
          <w:type w:val="bbPlcHdr"/>
        </w:types>
        <w:behaviors>
          <w:behavior w:val="content"/>
        </w:behaviors>
        <w:description w:val=""/>
        <w:guid w:val="{F946F745-7B7C-44A7-A6B6-5B48440AF71F}"/>
      </w:docPartPr>
      <w:docPartBody>
        <w:p>
          <w:r>
            <w:rPr>
              <w:color w:val="808080"/>
            </w:rPr>
            <w:t>单击此处输入文字。</w:t>
          </w:r>
        </w:p>
      </w:docPartBody>
    </w:docPart>
    <w:docPart>
      <w:docPartPr>
        <w:name w:val="{db79a6db-8bac-4041-9f8a-0fea85a503b7}"/>
        <w:style w:val=""/>
        <w:category>
          <w:name w:val="常规"/>
          <w:gallery w:val="placeholder"/>
        </w:category>
        <w:types>
          <w:type w:val="bbPlcHdr"/>
        </w:types>
        <w:behaviors>
          <w:behavior w:val="content"/>
        </w:behaviors>
        <w:description w:val=""/>
        <w:guid w:val="{DB79A6DB-8BAC-4041-9F8A-0FEA85A503B7}"/>
      </w:docPartPr>
      <w:docPartBody>
        <w:p>
          <w:r>
            <w:rPr>
              <w:color w:val="808080"/>
            </w:rPr>
            <w:t>单击此处输入文字。</w:t>
          </w:r>
        </w:p>
      </w:docPartBody>
    </w:docPart>
    <w:docPart>
      <w:docPartPr>
        <w:name w:val="{168c2284-d216-4987-9b02-9d294af7de32}"/>
        <w:style w:val=""/>
        <w:category>
          <w:name w:val="常规"/>
          <w:gallery w:val="placeholder"/>
        </w:category>
        <w:types>
          <w:type w:val="bbPlcHdr"/>
        </w:types>
        <w:behaviors>
          <w:behavior w:val="content"/>
        </w:behaviors>
        <w:description w:val=""/>
        <w:guid w:val="{168C2284-D216-4987-9B02-9D294AF7DE32}"/>
      </w:docPartPr>
      <w:docPartBody>
        <w:p>
          <w:r>
            <w:rPr>
              <w:color w:val="808080"/>
            </w:rPr>
            <w:t>单击此处输入文字。</w:t>
          </w:r>
        </w:p>
      </w:docPartBody>
    </w:docPart>
    <w:docPart>
      <w:docPartPr>
        <w:name w:val="{ade37b6f-1b38-4966-834f-d28b427ada49}"/>
        <w:style w:val=""/>
        <w:category>
          <w:name w:val="常规"/>
          <w:gallery w:val="placeholder"/>
        </w:category>
        <w:types>
          <w:type w:val="bbPlcHdr"/>
        </w:types>
        <w:behaviors>
          <w:behavior w:val="content"/>
        </w:behaviors>
        <w:description w:val=""/>
        <w:guid w:val="{ADE37B6F-1B38-4966-834F-D28B427ADA49}"/>
      </w:docPartPr>
      <w:docPartBody>
        <w:p>
          <w:r>
            <w:rPr>
              <w:color w:val="808080"/>
            </w:rPr>
            <w:t>单击此处输入文字。</w:t>
          </w:r>
        </w:p>
      </w:docPartBody>
    </w:docPart>
    <w:docPart>
      <w:docPartPr>
        <w:name w:val="{9fee61a2-a23c-47a9-ad73-7a0ce1975d66}"/>
        <w:style w:val=""/>
        <w:category>
          <w:name w:val="常规"/>
          <w:gallery w:val="placeholder"/>
        </w:category>
        <w:types>
          <w:type w:val="bbPlcHdr"/>
        </w:types>
        <w:behaviors>
          <w:behavior w:val="content"/>
        </w:behaviors>
        <w:description w:val=""/>
        <w:guid w:val="{9FEE61A2-A23C-47A9-AD73-7A0CE1975D66}"/>
      </w:docPartPr>
      <w:docPartBody>
        <w:p>
          <w:r>
            <w:rPr>
              <w:color w:val="808080"/>
            </w:rPr>
            <w:t>单击此处输入文字。</w:t>
          </w:r>
        </w:p>
      </w:docPartBody>
    </w:docPart>
    <w:docPart>
      <w:docPartPr>
        <w:name w:val="{5ae10661-2ee3-41f3-a4e4-2b6b0dc55eb8}"/>
        <w:style w:val=""/>
        <w:category>
          <w:name w:val="常规"/>
          <w:gallery w:val="placeholder"/>
        </w:category>
        <w:types>
          <w:type w:val="bbPlcHdr"/>
        </w:types>
        <w:behaviors>
          <w:behavior w:val="content"/>
        </w:behaviors>
        <w:description w:val=""/>
        <w:guid w:val="{5AE10661-2EE3-41F3-A4E4-2B6B0DC55EB8}"/>
      </w:docPartPr>
      <w:docPartBody>
        <w:p>
          <w:r>
            <w:rPr>
              <w:color w:val="808080"/>
            </w:rPr>
            <w:t>单击此处输入文字。</w:t>
          </w:r>
        </w:p>
      </w:docPartBody>
    </w:docPart>
    <w:docPart>
      <w:docPartPr>
        <w:name w:val="{377b52f8-a4d5-4ddf-89ec-4b792578d42f}"/>
        <w:style w:val=""/>
        <w:category>
          <w:name w:val="常规"/>
          <w:gallery w:val="placeholder"/>
        </w:category>
        <w:types>
          <w:type w:val="bbPlcHdr"/>
        </w:types>
        <w:behaviors>
          <w:behavior w:val="content"/>
        </w:behaviors>
        <w:description w:val=""/>
        <w:guid w:val="{377B52F8-A4D5-4DDF-89EC-4B792578D42F}"/>
      </w:docPartPr>
      <w:docPartBody>
        <w:p>
          <w:r>
            <w:rPr>
              <w:color w:val="808080"/>
            </w:rPr>
            <w:t>单击此处输入文字。</w:t>
          </w:r>
        </w:p>
      </w:docPartBody>
    </w:docPart>
    <w:docPart>
      <w:docPartPr>
        <w:name w:val="{6822af81-9953-416f-afae-a46adfe82133}"/>
        <w:style w:val=""/>
        <w:category>
          <w:name w:val="常规"/>
          <w:gallery w:val="placeholder"/>
        </w:category>
        <w:types>
          <w:type w:val="bbPlcHdr"/>
        </w:types>
        <w:behaviors>
          <w:behavior w:val="content"/>
        </w:behaviors>
        <w:description w:val=""/>
        <w:guid w:val="{6822AF81-9953-416F-AFAE-A46ADFE82133}"/>
      </w:docPartPr>
      <w:docPartBody>
        <w:p>
          <w:r>
            <w:rPr>
              <w:color w:val="808080"/>
            </w:rPr>
            <w:t>单击此处输入文字。</w:t>
          </w:r>
        </w:p>
      </w:docPartBody>
    </w:docPart>
    <w:docPart>
      <w:docPartPr>
        <w:name w:val="{1358b809-643d-4016-bcc0-bc7a2d4a5860}"/>
        <w:style w:val=""/>
        <w:category>
          <w:name w:val="常规"/>
          <w:gallery w:val="placeholder"/>
        </w:category>
        <w:types>
          <w:type w:val="bbPlcHdr"/>
        </w:types>
        <w:behaviors>
          <w:behavior w:val="content"/>
        </w:behaviors>
        <w:description w:val=""/>
        <w:guid w:val="{1358B809-643D-4016-BCC0-BC7A2D4A5860}"/>
      </w:docPartPr>
      <w:docPartBody>
        <w:p>
          <w:r>
            <w:rPr>
              <w:color w:val="808080"/>
            </w:rPr>
            <w:t>单击此处输入文字。</w:t>
          </w:r>
        </w:p>
      </w:docPartBody>
    </w:docPart>
    <w:docPart>
      <w:docPartPr>
        <w:name w:val="{6ad29ddb-df4b-4f4b-8d8b-10acbef832d1}"/>
        <w:style w:val=""/>
        <w:category>
          <w:name w:val="常规"/>
          <w:gallery w:val="placeholder"/>
        </w:category>
        <w:types>
          <w:type w:val="bbPlcHdr"/>
        </w:types>
        <w:behaviors>
          <w:behavior w:val="content"/>
        </w:behaviors>
        <w:description w:val=""/>
        <w:guid w:val="{6AD29DDB-DF4B-4F4B-8D8B-10ACBEF832D1}"/>
      </w:docPartPr>
      <w:docPartBody>
        <w:p>
          <w:r>
            <w:rPr>
              <w:color w:val="808080"/>
            </w:rPr>
            <w:t>单击此处输入文字。</w:t>
          </w:r>
        </w:p>
      </w:docPartBody>
    </w:docPart>
    <w:docPart>
      <w:docPartPr>
        <w:name w:val="{ff956d7e-f02c-42cd-ba45-55c444489a2f}"/>
        <w:style w:val=""/>
        <w:category>
          <w:name w:val="常规"/>
          <w:gallery w:val="placeholder"/>
        </w:category>
        <w:types>
          <w:type w:val="bbPlcHdr"/>
        </w:types>
        <w:behaviors>
          <w:behavior w:val="content"/>
        </w:behaviors>
        <w:description w:val=""/>
        <w:guid w:val="{FF956D7E-F02C-42CD-BA45-55C444489A2F}"/>
      </w:docPartPr>
      <w:docPartBody>
        <w:p>
          <w:r>
            <w:rPr>
              <w:color w:val="808080"/>
            </w:rPr>
            <w:t>单击此处输入文字。</w:t>
          </w:r>
        </w:p>
      </w:docPartBody>
    </w:docPart>
    <w:docPart>
      <w:docPartPr>
        <w:name w:val="{3c99e30f-3a53-4b9d-8d72-80f1073b4b36}"/>
        <w:style w:val=""/>
        <w:category>
          <w:name w:val="常规"/>
          <w:gallery w:val="placeholder"/>
        </w:category>
        <w:types>
          <w:type w:val="bbPlcHdr"/>
        </w:types>
        <w:behaviors>
          <w:behavior w:val="content"/>
        </w:behaviors>
        <w:description w:val=""/>
        <w:guid w:val="{3C99E30F-3A53-4B9D-8D72-80F1073B4B36}"/>
      </w:docPartPr>
      <w:docPartBody>
        <w:p>
          <w:r>
            <w:rPr>
              <w:color w:val="808080"/>
            </w:rPr>
            <w:t>单击此处输入文字。</w:t>
          </w:r>
        </w:p>
      </w:docPartBody>
    </w:docPart>
    <w:docPart>
      <w:docPartPr>
        <w:name w:val="{26d126cc-fdf7-4a80-ab9c-e910b24f2feb}"/>
        <w:style w:val=""/>
        <w:category>
          <w:name w:val="常规"/>
          <w:gallery w:val="placeholder"/>
        </w:category>
        <w:types>
          <w:type w:val="bbPlcHdr"/>
        </w:types>
        <w:behaviors>
          <w:behavior w:val="content"/>
        </w:behaviors>
        <w:description w:val=""/>
        <w:guid w:val="{26D126CC-FDF7-4A80-AB9C-E910B24F2FEB}"/>
      </w:docPartPr>
      <w:docPartBody>
        <w:p>
          <w:r>
            <w:rPr>
              <w:color w:val="808080"/>
            </w:rPr>
            <w:t>单击此处输入文字。</w:t>
          </w:r>
        </w:p>
      </w:docPartBody>
    </w:docPart>
    <w:docPart>
      <w:docPartPr>
        <w:name w:val="{4ae5682f-e1fa-4f6d-a58c-a6540c0b457d}"/>
        <w:style w:val=""/>
        <w:category>
          <w:name w:val="常规"/>
          <w:gallery w:val="placeholder"/>
        </w:category>
        <w:types>
          <w:type w:val="bbPlcHdr"/>
        </w:types>
        <w:behaviors>
          <w:behavior w:val="content"/>
        </w:behaviors>
        <w:description w:val=""/>
        <w:guid w:val="{4AE5682F-E1FA-4F6D-A58C-A6540C0B457D}"/>
      </w:docPartPr>
      <w:docPartBody>
        <w:p>
          <w:r>
            <w:rPr>
              <w:color w:val="808080"/>
            </w:rPr>
            <w:t>单击此处输入文字。</w:t>
          </w:r>
        </w:p>
      </w:docPartBody>
    </w:docPart>
    <w:docPart>
      <w:docPartPr>
        <w:name w:val="{d702fd3c-b862-457b-abed-f2133daa7575}"/>
        <w:style w:val=""/>
        <w:category>
          <w:name w:val="常规"/>
          <w:gallery w:val="placeholder"/>
        </w:category>
        <w:types>
          <w:type w:val="bbPlcHdr"/>
        </w:types>
        <w:behaviors>
          <w:behavior w:val="content"/>
        </w:behaviors>
        <w:description w:val=""/>
        <w:guid w:val="{D702FD3C-B862-457B-ABED-F2133DAA7575}"/>
      </w:docPartPr>
      <w:docPartBody>
        <w:p>
          <w:r>
            <w:rPr>
              <w:color w:val="808080"/>
            </w:rPr>
            <w:t>单击此处输入文字。</w:t>
          </w:r>
        </w:p>
      </w:docPartBody>
    </w:docPart>
    <w:docPart>
      <w:docPartPr>
        <w:name w:val="{4b30c9c1-7293-4dd1-bdef-ac484918066b}"/>
        <w:style w:val=""/>
        <w:category>
          <w:name w:val="常规"/>
          <w:gallery w:val="placeholder"/>
        </w:category>
        <w:types>
          <w:type w:val="bbPlcHdr"/>
        </w:types>
        <w:behaviors>
          <w:behavior w:val="content"/>
        </w:behaviors>
        <w:description w:val=""/>
        <w:guid w:val="{4B30C9C1-7293-4DD1-BDEF-AC484918066B}"/>
      </w:docPartPr>
      <w:docPartBody>
        <w:p>
          <w:r>
            <w:rPr>
              <w:color w:val="808080"/>
            </w:rPr>
            <w:t>单击此处输入文字。</w:t>
          </w:r>
        </w:p>
      </w:docPartBody>
    </w:docPart>
    <w:docPart>
      <w:docPartPr>
        <w:name w:val="{239742f8-f701-41f5-a199-0e88c8df062c}"/>
        <w:style w:val=""/>
        <w:category>
          <w:name w:val="常规"/>
          <w:gallery w:val="placeholder"/>
        </w:category>
        <w:types>
          <w:type w:val="bbPlcHdr"/>
        </w:types>
        <w:behaviors>
          <w:behavior w:val="content"/>
        </w:behaviors>
        <w:description w:val=""/>
        <w:guid w:val="{239742F8-F701-41F5-A199-0E88C8DF062C}"/>
      </w:docPartPr>
      <w:docPartBody>
        <w:p>
          <w:r>
            <w:rPr>
              <w:color w:val="808080"/>
            </w:rPr>
            <w:t>单击此处输入文字。</w:t>
          </w:r>
        </w:p>
      </w:docPartBody>
    </w:docPart>
    <w:docPart>
      <w:docPartPr>
        <w:name w:val="{80c510db-7cf8-4d50-acc2-b3a0c057d76f}"/>
        <w:style w:val=""/>
        <w:category>
          <w:name w:val="常规"/>
          <w:gallery w:val="placeholder"/>
        </w:category>
        <w:types>
          <w:type w:val="bbPlcHdr"/>
        </w:types>
        <w:behaviors>
          <w:behavior w:val="content"/>
        </w:behaviors>
        <w:description w:val=""/>
        <w:guid w:val="{80C510DB-7CF8-4D50-ACC2-B3A0C057D76F}"/>
      </w:docPartPr>
      <w:docPartBody>
        <w:p>
          <w:r>
            <w:rPr>
              <w:color w:val="808080"/>
            </w:rPr>
            <w:t>单击此处输入文字。</w:t>
          </w:r>
        </w:p>
      </w:docPartBody>
    </w:docPart>
    <w:docPart>
      <w:docPartPr>
        <w:name w:val="{2c793574-2c1d-4340-a7f4-e004ec7b80d9}"/>
        <w:style w:val=""/>
        <w:category>
          <w:name w:val="常规"/>
          <w:gallery w:val="placeholder"/>
        </w:category>
        <w:types>
          <w:type w:val="bbPlcHdr"/>
        </w:types>
        <w:behaviors>
          <w:behavior w:val="content"/>
        </w:behaviors>
        <w:description w:val=""/>
        <w:guid w:val="{2C793574-2C1D-4340-A7F4-E004EC7B80D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splitPgBreakAndParaMark/>
    <w:compatSetting w:name="compatibilityMode" w:uri="http://schemas.microsoft.com/office/word" w:val="14"/>
  </w:compat>
  <w:rsids>
    <w:rsidRoot w:val="00332E53"/>
    <w:rsid w:val="00076B90"/>
    <w:rsid w:val="000D5475"/>
    <w:rsid w:val="001521DA"/>
    <w:rsid w:val="00165FF3"/>
    <w:rsid w:val="001E761F"/>
    <w:rsid w:val="001F485F"/>
    <w:rsid w:val="00330AB0"/>
    <w:rsid w:val="00332E53"/>
    <w:rsid w:val="003509CD"/>
    <w:rsid w:val="00393C42"/>
    <w:rsid w:val="00532903"/>
    <w:rsid w:val="00561CE0"/>
    <w:rsid w:val="005D3871"/>
    <w:rsid w:val="00607B62"/>
    <w:rsid w:val="00682092"/>
    <w:rsid w:val="00687DF1"/>
    <w:rsid w:val="007132F0"/>
    <w:rsid w:val="007B4731"/>
    <w:rsid w:val="008F3E33"/>
    <w:rsid w:val="00A06EF0"/>
    <w:rsid w:val="00A71FD1"/>
    <w:rsid w:val="00A77D47"/>
    <w:rsid w:val="00AD27AF"/>
    <w:rsid w:val="00BB1A0A"/>
    <w:rsid w:val="00BB6236"/>
    <w:rsid w:val="00BC7F4D"/>
    <w:rsid w:val="00C11E72"/>
    <w:rsid w:val="00C13737"/>
    <w:rsid w:val="00CA42F1"/>
    <w:rsid w:val="00DE3F65"/>
    <w:rsid w:val="00E2653F"/>
    <w:rsid w:val="00F016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4286</Words>
  <Characters>24432</Characters>
  <Lines>203</Lines>
  <Paragraphs>57</Paragraphs>
  <TotalTime>1</TotalTime>
  <ScaleCrop>false</ScaleCrop>
  <LinksUpToDate>false</LinksUpToDate>
  <CharactersWithSpaces>28661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2023-05-08T11:11:00Z</dcterms:created>
  <cp:lastPrinted>2023-04-17T15:18:00Z</cp:lastPrinted>
  <dcterms:modified xsi:type="dcterms:W3CDTF">2023-05-25T17:11:19Z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