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862" w:rsidRDefault="00995F95">
      <w:pPr>
        <w:pStyle w:val="a6"/>
        <w:topLinePunct/>
        <w:adjustRightInd w:val="0"/>
        <w:snapToGrid w:val="0"/>
        <w:spacing w:after="0" w:afterAutospacing="0" w:line="400" w:lineRule="exact"/>
        <w:rPr>
          <w:rFonts w:ascii="黑体" w:eastAsia="黑体" w:hAnsi="黑体" w:cs="黑体"/>
          <w:color w:val="000000"/>
          <w:kern w:val="2"/>
          <w:sz w:val="32"/>
          <w:szCs w:val="32"/>
        </w:rPr>
      </w:pPr>
      <w:bookmarkStart w:id="0" w:name="_GoBack"/>
      <w:bookmarkEnd w:id="0"/>
      <w:r>
        <w:rPr>
          <w:rFonts w:ascii="黑体" w:eastAsia="黑体" w:hAnsi="黑体" w:cs="黑体" w:hint="eastAsia"/>
          <w:color w:val="000000"/>
          <w:kern w:val="2"/>
          <w:sz w:val="32"/>
          <w:szCs w:val="32"/>
        </w:rPr>
        <w:t>附件</w:t>
      </w:r>
      <w:r>
        <w:rPr>
          <w:rFonts w:ascii="黑体" w:eastAsia="黑体" w:hAnsi="黑体" w:cs="黑体" w:hint="eastAsia"/>
          <w:color w:val="000000"/>
          <w:kern w:val="2"/>
          <w:sz w:val="32"/>
          <w:szCs w:val="32"/>
        </w:rPr>
        <w:t>2</w:t>
      </w:r>
    </w:p>
    <w:p w:rsidR="00F00862" w:rsidRDefault="00F00862">
      <w:pPr>
        <w:pStyle w:val="a6"/>
        <w:topLinePunct/>
        <w:adjustRightInd w:val="0"/>
        <w:snapToGrid w:val="0"/>
        <w:spacing w:after="0" w:afterAutospacing="0" w:line="400" w:lineRule="exact"/>
        <w:rPr>
          <w:rFonts w:ascii="Times New Roman" w:eastAsia="华文中宋" w:hAnsi="Times New Roman"/>
          <w:color w:val="000000"/>
          <w:kern w:val="2"/>
          <w:sz w:val="36"/>
          <w:szCs w:val="36"/>
        </w:rPr>
      </w:pPr>
    </w:p>
    <w:p w:rsidR="00F00862" w:rsidRDefault="00F00862">
      <w:pPr>
        <w:pStyle w:val="a6"/>
        <w:topLinePunct/>
        <w:adjustRightInd w:val="0"/>
        <w:snapToGrid w:val="0"/>
        <w:spacing w:after="0" w:afterAutospacing="0" w:line="400" w:lineRule="exact"/>
        <w:rPr>
          <w:rFonts w:ascii="Times New Roman" w:eastAsia="华文中宋" w:hAnsi="Times New Roman"/>
          <w:color w:val="000000"/>
          <w:kern w:val="2"/>
          <w:sz w:val="36"/>
          <w:szCs w:val="36"/>
        </w:rPr>
      </w:pPr>
    </w:p>
    <w:p w:rsidR="00F00862" w:rsidRDefault="00F00862">
      <w:pPr>
        <w:pStyle w:val="a6"/>
        <w:topLinePunct/>
        <w:adjustRightInd w:val="0"/>
        <w:snapToGrid w:val="0"/>
        <w:spacing w:after="0" w:afterAutospacing="0" w:line="400" w:lineRule="exact"/>
        <w:rPr>
          <w:rFonts w:ascii="Times New Roman" w:eastAsia="华文中宋" w:hAnsi="Times New Roman"/>
          <w:color w:val="000000"/>
          <w:kern w:val="2"/>
          <w:sz w:val="36"/>
          <w:szCs w:val="36"/>
        </w:rPr>
      </w:pPr>
    </w:p>
    <w:p w:rsidR="00F00862" w:rsidRDefault="00F00862">
      <w:pPr>
        <w:pStyle w:val="a6"/>
        <w:topLinePunct/>
        <w:adjustRightInd w:val="0"/>
        <w:snapToGrid w:val="0"/>
        <w:spacing w:after="0" w:afterAutospacing="0" w:line="400" w:lineRule="exact"/>
        <w:rPr>
          <w:rFonts w:ascii="Times New Roman" w:eastAsia="华文中宋" w:hAnsi="Times New Roman"/>
          <w:color w:val="000000"/>
          <w:kern w:val="2"/>
          <w:sz w:val="36"/>
          <w:szCs w:val="36"/>
        </w:rPr>
      </w:pPr>
    </w:p>
    <w:p w:rsidR="00F00862" w:rsidRDefault="00995F95">
      <w:pPr>
        <w:pStyle w:val="a6"/>
        <w:topLinePunct/>
        <w:adjustRightInd w:val="0"/>
        <w:snapToGrid w:val="0"/>
        <w:spacing w:after="0" w:afterAutospacing="0" w:line="400" w:lineRule="exact"/>
        <w:jc w:val="center"/>
        <w:rPr>
          <w:rFonts w:ascii="Times New Roman" w:eastAsia="华文中宋" w:hAnsi="Times New Roman"/>
          <w:b/>
          <w:color w:val="000000"/>
          <w:kern w:val="2"/>
          <w:sz w:val="40"/>
          <w:szCs w:val="44"/>
        </w:rPr>
      </w:pPr>
      <w:r>
        <w:rPr>
          <w:rFonts w:ascii="Times New Roman" w:eastAsia="华文中宋" w:hAnsi="Times New Roman"/>
          <w:b/>
          <w:color w:val="000000"/>
          <w:kern w:val="2"/>
          <w:sz w:val="40"/>
          <w:szCs w:val="44"/>
        </w:rPr>
        <w:t>非药品类易制毒化学品生产许可证</w:t>
      </w:r>
    </w:p>
    <w:p w:rsidR="00F00862" w:rsidRDefault="00995F95">
      <w:pPr>
        <w:pStyle w:val="a6"/>
        <w:topLinePunct/>
        <w:adjustRightInd w:val="0"/>
        <w:snapToGrid w:val="0"/>
        <w:spacing w:after="0" w:afterAutospacing="0" w:line="400" w:lineRule="exact"/>
        <w:jc w:val="center"/>
        <w:rPr>
          <w:rFonts w:ascii="Times New Roman" w:eastAsia="华文中宋" w:hAnsi="Times New Roman"/>
          <w:b/>
          <w:color w:val="000000"/>
          <w:kern w:val="2"/>
          <w:sz w:val="40"/>
          <w:szCs w:val="44"/>
        </w:rPr>
      </w:pPr>
      <w:r>
        <w:rPr>
          <w:rFonts w:ascii="Times New Roman" w:eastAsia="华文中宋" w:hAnsi="Times New Roman"/>
          <w:b/>
          <w:color w:val="000000"/>
          <w:kern w:val="2"/>
          <w:sz w:val="40"/>
          <w:szCs w:val="44"/>
        </w:rPr>
        <w:t>非药品类易制毒化学品经营许可证</w:t>
      </w:r>
    </w:p>
    <w:p w:rsidR="00F00862" w:rsidRDefault="00995F95">
      <w:pPr>
        <w:pStyle w:val="a6"/>
        <w:topLinePunct/>
        <w:adjustRightInd w:val="0"/>
        <w:snapToGrid w:val="0"/>
        <w:spacing w:after="0" w:afterAutospacing="0" w:line="400" w:lineRule="exact"/>
        <w:jc w:val="center"/>
        <w:rPr>
          <w:rFonts w:ascii="Times New Roman" w:eastAsia="华文中宋" w:hAnsi="Times New Roman"/>
          <w:b/>
          <w:color w:val="000000"/>
          <w:kern w:val="2"/>
          <w:sz w:val="40"/>
          <w:szCs w:val="44"/>
        </w:rPr>
      </w:pPr>
      <w:r>
        <w:rPr>
          <w:rFonts w:ascii="Times New Roman" w:eastAsia="华文中宋" w:hAnsi="Times New Roman"/>
          <w:b/>
          <w:color w:val="000000"/>
          <w:kern w:val="2"/>
          <w:sz w:val="40"/>
          <w:szCs w:val="44"/>
        </w:rPr>
        <w:t>非药品类易制毒化学品生产备案证明</w:t>
      </w:r>
    </w:p>
    <w:p w:rsidR="00F00862" w:rsidRDefault="00995F95">
      <w:pPr>
        <w:pStyle w:val="a6"/>
        <w:topLinePunct/>
        <w:adjustRightInd w:val="0"/>
        <w:snapToGrid w:val="0"/>
        <w:spacing w:after="0" w:afterAutospacing="0" w:line="400" w:lineRule="exact"/>
        <w:jc w:val="center"/>
        <w:rPr>
          <w:rFonts w:ascii="Times New Roman" w:eastAsia="华文中宋" w:hAnsi="Times New Roman"/>
          <w:b/>
          <w:color w:val="000000"/>
          <w:kern w:val="2"/>
          <w:sz w:val="40"/>
          <w:szCs w:val="44"/>
        </w:rPr>
      </w:pPr>
      <w:r>
        <w:rPr>
          <w:rFonts w:ascii="Times New Roman" w:eastAsia="华文中宋" w:hAnsi="Times New Roman"/>
          <w:b/>
          <w:color w:val="000000"/>
          <w:kern w:val="2"/>
          <w:sz w:val="40"/>
          <w:szCs w:val="44"/>
        </w:rPr>
        <w:t>非药品类易制毒化学品经营备案证明</w:t>
      </w:r>
    </w:p>
    <w:p w:rsidR="00F00862" w:rsidRDefault="00995F95">
      <w:pPr>
        <w:pStyle w:val="a6"/>
        <w:topLinePunct/>
        <w:adjustRightInd w:val="0"/>
        <w:snapToGrid w:val="0"/>
        <w:spacing w:after="0" w:afterAutospacing="0" w:line="400" w:lineRule="exact"/>
        <w:jc w:val="center"/>
        <w:rPr>
          <w:rFonts w:ascii="Times New Roman" w:eastAsia="华文中宋" w:hAnsi="Times New Roman"/>
          <w:b/>
          <w:color w:val="000000"/>
          <w:kern w:val="2"/>
          <w:sz w:val="40"/>
          <w:szCs w:val="44"/>
        </w:rPr>
      </w:pPr>
      <w:r>
        <w:rPr>
          <w:rFonts w:ascii="Times New Roman" w:eastAsia="华文中宋" w:hAnsi="Times New Roman"/>
          <w:b/>
          <w:color w:val="000000"/>
          <w:kern w:val="2"/>
          <w:sz w:val="40"/>
          <w:szCs w:val="44"/>
        </w:rPr>
        <w:t>式样与印制要求</w:t>
      </w:r>
    </w:p>
    <w:p w:rsidR="00F00862" w:rsidRDefault="00F00862">
      <w:pPr>
        <w:pStyle w:val="a6"/>
        <w:topLinePunct/>
        <w:adjustRightInd w:val="0"/>
        <w:snapToGrid w:val="0"/>
        <w:spacing w:after="0" w:afterAutospacing="0" w:line="400" w:lineRule="exact"/>
        <w:rPr>
          <w:rFonts w:ascii="Times New Roman" w:eastAsia="华文中宋" w:hAnsi="Times New Roman"/>
          <w:color w:val="000000"/>
          <w:kern w:val="2"/>
          <w:sz w:val="36"/>
          <w:szCs w:val="36"/>
        </w:rPr>
      </w:pPr>
    </w:p>
    <w:p w:rsidR="00F00862" w:rsidRDefault="00F00862">
      <w:pPr>
        <w:pStyle w:val="a6"/>
        <w:topLinePunct/>
        <w:adjustRightInd w:val="0"/>
        <w:snapToGrid w:val="0"/>
        <w:spacing w:after="0" w:afterAutospacing="0" w:line="400" w:lineRule="exact"/>
        <w:rPr>
          <w:rFonts w:ascii="Times New Roman" w:eastAsia="华文中宋" w:hAnsi="Times New Roman"/>
          <w:color w:val="000000"/>
          <w:kern w:val="2"/>
          <w:sz w:val="36"/>
          <w:szCs w:val="36"/>
        </w:rPr>
      </w:pPr>
    </w:p>
    <w:p w:rsidR="00F00862" w:rsidRDefault="00F00862">
      <w:pPr>
        <w:pStyle w:val="a6"/>
        <w:topLinePunct/>
        <w:adjustRightInd w:val="0"/>
        <w:snapToGrid w:val="0"/>
        <w:spacing w:after="0" w:afterAutospacing="0" w:line="400" w:lineRule="exact"/>
        <w:rPr>
          <w:rFonts w:ascii="Times New Roman" w:eastAsia="华文中宋" w:hAnsi="Times New Roman"/>
          <w:color w:val="000000"/>
          <w:kern w:val="2"/>
          <w:sz w:val="36"/>
          <w:szCs w:val="36"/>
        </w:rPr>
      </w:pPr>
    </w:p>
    <w:p w:rsidR="00F00862" w:rsidRDefault="00F00862">
      <w:pPr>
        <w:pStyle w:val="a6"/>
        <w:topLinePunct/>
        <w:adjustRightInd w:val="0"/>
        <w:snapToGrid w:val="0"/>
        <w:spacing w:after="0" w:afterAutospacing="0" w:line="400" w:lineRule="exact"/>
        <w:rPr>
          <w:rFonts w:ascii="Times New Roman" w:eastAsia="华文中宋" w:hAnsi="Times New Roman"/>
          <w:color w:val="000000"/>
          <w:kern w:val="2"/>
          <w:sz w:val="36"/>
          <w:szCs w:val="36"/>
        </w:rPr>
      </w:pPr>
    </w:p>
    <w:p w:rsidR="00F00862" w:rsidRDefault="00F00862">
      <w:pPr>
        <w:pStyle w:val="a6"/>
        <w:topLinePunct/>
        <w:adjustRightInd w:val="0"/>
        <w:snapToGrid w:val="0"/>
        <w:spacing w:after="0" w:afterAutospacing="0" w:line="400" w:lineRule="exact"/>
        <w:rPr>
          <w:rFonts w:ascii="Times New Roman" w:eastAsia="华文中宋" w:hAnsi="Times New Roman"/>
          <w:color w:val="000000"/>
          <w:kern w:val="2"/>
          <w:sz w:val="36"/>
          <w:szCs w:val="36"/>
        </w:rPr>
      </w:pPr>
    </w:p>
    <w:p w:rsidR="00F00862" w:rsidRDefault="00F00862">
      <w:pPr>
        <w:pStyle w:val="a6"/>
        <w:topLinePunct/>
        <w:adjustRightInd w:val="0"/>
        <w:snapToGrid w:val="0"/>
        <w:spacing w:after="0" w:afterAutospacing="0" w:line="400" w:lineRule="exact"/>
        <w:rPr>
          <w:rFonts w:ascii="Times New Roman" w:eastAsia="华文中宋" w:hAnsi="Times New Roman"/>
          <w:color w:val="000000"/>
          <w:kern w:val="2"/>
          <w:sz w:val="36"/>
          <w:szCs w:val="36"/>
        </w:rPr>
      </w:pPr>
    </w:p>
    <w:p w:rsidR="00F00862" w:rsidRDefault="00F00862">
      <w:pPr>
        <w:pStyle w:val="a6"/>
        <w:topLinePunct/>
        <w:adjustRightInd w:val="0"/>
        <w:snapToGrid w:val="0"/>
        <w:spacing w:after="0" w:afterAutospacing="0" w:line="400" w:lineRule="exact"/>
        <w:rPr>
          <w:rFonts w:ascii="Times New Roman" w:eastAsia="华文中宋" w:hAnsi="Times New Roman"/>
          <w:color w:val="000000"/>
          <w:kern w:val="2"/>
          <w:sz w:val="36"/>
          <w:szCs w:val="36"/>
        </w:rPr>
      </w:pPr>
    </w:p>
    <w:p w:rsidR="00F00862" w:rsidRDefault="00F00862">
      <w:pPr>
        <w:pStyle w:val="a6"/>
        <w:topLinePunct/>
        <w:adjustRightInd w:val="0"/>
        <w:snapToGrid w:val="0"/>
        <w:spacing w:after="0" w:afterAutospacing="0" w:line="400" w:lineRule="exact"/>
        <w:rPr>
          <w:rFonts w:ascii="Times New Roman" w:eastAsia="华文中宋" w:hAnsi="Times New Roman"/>
          <w:color w:val="000000"/>
          <w:kern w:val="2"/>
          <w:sz w:val="36"/>
          <w:szCs w:val="36"/>
        </w:rPr>
      </w:pPr>
    </w:p>
    <w:p w:rsidR="00F00862" w:rsidRDefault="00F00862">
      <w:pPr>
        <w:pStyle w:val="a6"/>
        <w:topLinePunct/>
        <w:adjustRightInd w:val="0"/>
        <w:snapToGrid w:val="0"/>
        <w:spacing w:after="0" w:afterAutospacing="0" w:line="400" w:lineRule="exact"/>
        <w:rPr>
          <w:rFonts w:ascii="Times New Roman" w:eastAsia="华文中宋" w:hAnsi="Times New Roman"/>
          <w:color w:val="000000"/>
          <w:kern w:val="2"/>
          <w:sz w:val="36"/>
          <w:szCs w:val="36"/>
        </w:rPr>
      </w:pPr>
    </w:p>
    <w:p w:rsidR="00F00862" w:rsidRDefault="00995F95">
      <w:pPr>
        <w:pStyle w:val="a6"/>
        <w:tabs>
          <w:tab w:val="left" w:pos="1971"/>
        </w:tabs>
        <w:topLinePunct/>
        <w:adjustRightInd w:val="0"/>
        <w:snapToGrid w:val="0"/>
        <w:spacing w:after="0" w:afterAutospacing="0" w:line="400" w:lineRule="exact"/>
        <w:rPr>
          <w:rFonts w:ascii="Times New Roman" w:eastAsia="华文中宋" w:hAnsi="Times New Roman"/>
          <w:color w:val="000000"/>
          <w:kern w:val="2"/>
          <w:sz w:val="36"/>
          <w:szCs w:val="36"/>
        </w:rPr>
      </w:pPr>
      <w:r>
        <w:rPr>
          <w:rFonts w:ascii="Times New Roman" w:eastAsia="华文中宋" w:hAnsi="Times New Roman"/>
          <w:color w:val="000000"/>
          <w:kern w:val="2"/>
          <w:sz w:val="36"/>
          <w:szCs w:val="36"/>
        </w:rPr>
        <w:tab/>
      </w:r>
    </w:p>
    <w:p w:rsidR="00F00862" w:rsidRDefault="00995F95">
      <w:pPr>
        <w:pStyle w:val="a7"/>
        <w:widowControl/>
        <w:spacing w:beforeLines="100" w:before="312" w:line="560" w:lineRule="exact"/>
        <w:ind w:firstLine="640"/>
        <w:rPr>
          <w:rFonts w:ascii="Times New Roman" w:eastAsia="黑体" w:hAnsi="Times New Roman" w:cs="Times New Roman"/>
          <w:color w:val="000000"/>
          <w:sz w:val="32"/>
          <w:szCs w:val="32"/>
        </w:rPr>
      </w:pPr>
      <w:r>
        <w:rPr>
          <w:rFonts w:ascii="Times New Roman" w:eastAsia="黑体" w:hAnsi="Times New Roman" w:cs="Times New Roman" w:hint="eastAsia"/>
          <w:color w:val="000000"/>
          <w:sz w:val="32"/>
          <w:szCs w:val="32"/>
        </w:rPr>
        <w:lastRenderedPageBreak/>
        <w:t>一、</w:t>
      </w:r>
      <w:r>
        <w:rPr>
          <w:rFonts w:ascii="Times New Roman" w:eastAsia="黑体" w:hAnsi="Times New Roman" w:cs="Times New Roman"/>
          <w:color w:val="000000"/>
          <w:sz w:val="32"/>
          <w:szCs w:val="32"/>
        </w:rPr>
        <w:t>非药品类易制毒化学品生产许可证式样</w:t>
      </w:r>
    </w:p>
    <w:p w:rsidR="00F00862" w:rsidRDefault="00995F95">
      <w:pPr>
        <w:widowControl/>
        <w:snapToGrid w:val="0"/>
        <w:spacing w:before="100" w:beforeAutospacing="1" w:line="560" w:lineRule="exact"/>
        <w:jc w:val="lef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（一）正本</w:t>
      </w:r>
    </w:p>
    <w:p w:rsidR="00F00862" w:rsidRDefault="00995F95">
      <w:pPr>
        <w:tabs>
          <w:tab w:val="left" w:pos="2127"/>
        </w:tabs>
        <w:rPr>
          <w:rFonts w:ascii="Times New Roman" w:hAnsi="Times New Roman" w:cs="Times New Roman"/>
        </w:rPr>
      </w:pPr>
      <w:r>
        <w:rPr>
          <w:rFonts w:ascii="宋体" w:hAnsi="宋体"/>
          <w:noProof/>
          <w:sz w:val="24"/>
        </w:rPr>
        <w:drawing>
          <wp:inline distT="0" distB="0" distL="114300" distR="114300">
            <wp:extent cx="5056505" cy="3575050"/>
            <wp:effectExtent l="0" t="0" r="10795" b="6350"/>
            <wp:docPr id="4" name="图片 4" descr="非药品类易制毒化学品-生产许可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非药品类易制毒化学品-生产许可-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6505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862" w:rsidRDefault="00995F95">
      <w:pPr>
        <w:tabs>
          <w:tab w:val="left" w:pos="2127"/>
        </w:tabs>
        <w:snapToGrid w:val="0"/>
        <w:spacing w:line="20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（二）副本</w:t>
      </w:r>
    </w:p>
    <w:p w:rsidR="00F00862" w:rsidRDefault="00995F95">
      <w:pPr>
        <w:jc w:val="lef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宋体" w:hAnsi="宋体"/>
          <w:noProof/>
          <w:sz w:val="24"/>
        </w:rPr>
        <w:drawing>
          <wp:inline distT="0" distB="0" distL="114935" distR="114935">
            <wp:extent cx="4990465" cy="3532505"/>
            <wp:effectExtent l="0" t="0" r="635" b="10795"/>
            <wp:docPr id="5" name="图片 5" descr="非药品类易制毒化学品-生产许可-副本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非药品类易制毒化学品-生产许可-副本-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0465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862" w:rsidRDefault="00995F95">
      <w:pPr>
        <w:pStyle w:val="a7"/>
        <w:widowControl/>
        <w:spacing w:beforeLines="100" w:before="312" w:line="560" w:lineRule="exact"/>
        <w:ind w:firstLine="640"/>
        <w:rPr>
          <w:rFonts w:ascii="Times New Roman" w:eastAsia="黑体" w:hAnsi="Times New Roman" w:cs="Times New Roman"/>
          <w:color w:val="000000"/>
          <w:sz w:val="32"/>
          <w:szCs w:val="32"/>
        </w:rPr>
      </w:pPr>
      <w:r>
        <w:rPr>
          <w:rFonts w:ascii="Times New Roman" w:eastAsia="黑体" w:hAnsi="Times New Roman" w:cs="Times New Roman" w:hint="eastAsia"/>
          <w:color w:val="000000"/>
          <w:sz w:val="32"/>
          <w:szCs w:val="32"/>
        </w:rPr>
        <w:lastRenderedPageBreak/>
        <w:t>二、</w:t>
      </w:r>
      <w:r>
        <w:rPr>
          <w:rFonts w:ascii="Times New Roman" w:eastAsia="黑体" w:hAnsi="Times New Roman" w:cs="Times New Roman"/>
          <w:color w:val="000000"/>
          <w:sz w:val="32"/>
          <w:szCs w:val="32"/>
        </w:rPr>
        <w:t>非药品类易制毒化学品经营许可证式样</w:t>
      </w:r>
    </w:p>
    <w:p w:rsidR="00F00862" w:rsidRDefault="00995F95">
      <w:pPr>
        <w:widowControl/>
        <w:snapToGrid w:val="0"/>
        <w:spacing w:before="100" w:beforeAutospacing="1" w:line="560" w:lineRule="exact"/>
        <w:jc w:val="lef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（一）正本</w:t>
      </w:r>
    </w:p>
    <w:p w:rsidR="00F00862" w:rsidRDefault="00995F95">
      <w:pPr>
        <w:jc w:val="left"/>
        <w:rPr>
          <w:rFonts w:ascii="Times New Roman" w:hAnsi="Times New Roman" w:cs="Times New Roman"/>
        </w:rPr>
      </w:pPr>
      <w:r>
        <w:rPr>
          <w:rFonts w:ascii="宋体" w:hAnsi="宋体"/>
          <w:noProof/>
          <w:sz w:val="24"/>
        </w:rPr>
        <w:drawing>
          <wp:inline distT="0" distB="0" distL="114300" distR="114300">
            <wp:extent cx="5184775" cy="3665220"/>
            <wp:effectExtent l="0" t="0" r="15875" b="11430"/>
            <wp:docPr id="6" name="图片 6" descr="非药品类易制毒化学品-经营许可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非药品类易制毒化学品-经营许可-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862" w:rsidRDefault="00995F95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（二）副本</w:t>
      </w:r>
    </w:p>
    <w:p w:rsidR="00F00862" w:rsidRDefault="00995F95">
      <w:pPr>
        <w:rPr>
          <w:rFonts w:ascii="Times New Roman" w:hAnsi="Times New Roman" w:cs="Times New Roman"/>
        </w:rPr>
      </w:pPr>
      <w:r>
        <w:rPr>
          <w:rFonts w:ascii="宋体" w:hAnsi="宋体"/>
          <w:noProof/>
          <w:sz w:val="24"/>
        </w:rPr>
        <w:drawing>
          <wp:inline distT="0" distB="0" distL="114300" distR="114300">
            <wp:extent cx="5205730" cy="3683000"/>
            <wp:effectExtent l="0" t="0" r="13970" b="12700"/>
            <wp:docPr id="3" name="图片 3" descr="E:\韩双菊借用勿删\非药品类易制毒化学品-经营许可-副本-01.jpg非药品类易制毒化学品-经营许可-副本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韩双菊借用勿删\非药品类易制毒化学品-经营许可-副本-01.jpg非药品类易制毒化学品-经营许可-副本-0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862" w:rsidRDefault="00995F95">
      <w:pPr>
        <w:pStyle w:val="a7"/>
        <w:widowControl/>
        <w:spacing w:beforeLines="100" w:before="312" w:line="560" w:lineRule="exact"/>
        <w:ind w:firstLine="640"/>
        <w:rPr>
          <w:rFonts w:ascii="Times New Roman" w:eastAsia="黑体" w:hAnsi="Times New Roman" w:cs="Times New Roman"/>
          <w:color w:val="000000"/>
          <w:sz w:val="32"/>
          <w:szCs w:val="32"/>
        </w:rPr>
      </w:pPr>
      <w:r>
        <w:rPr>
          <w:rFonts w:ascii="Times New Roman" w:eastAsia="黑体" w:hAnsi="Times New Roman" w:cs="Times New Roman" w:hint="eastAsia"/>
          <w:color w:val="000000"/>
          <w:sz w:val="32"/>
          <w:szCs w:val="32"/>
        </w:rPr>
        <w:lastRenderedPageBreak/>
        <w:t>三、</w:t>
      </w:r>
      <w:r>
        <w:rPr>
          <w:rFonts w:ascii="Times New Roman" w:eastAsia="黑体" w:hAnsi="Times New Roman" w:cs="Times New Roman"/>
          <w:color w:val="000000"/>
          <w:sz w:val="32"/>
          <w:szCs w:val="32"/>
        </w:rPr>
        <w:t>非药品类易制毒化学品生产备案证明式样</w:t>
      </w:r>
    </w:p>
    <w:p w:rsidR="00F00862" w:rsidRDefault="00995F95">
      <w:pPr>
        <w:widowControl/>
        <w:snapToGrid w:val="0"/>
        <w:spacing w:before="100" w:beforeAutospacing="1" w:line="560" w:lineRule="exact"/>
        <w:jc w:val="lef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（一）正本</w:t>
      </w:r>
    </w:p>
    <w:p w:rsidR="00F00862" w:rsidRDefault="00995F95">
      <w:pPr>
        <w:jc w:val="left"/>
        <w:rPr>
          <w:rFonts w:ascii="Times New Roman" w:hAnsi="Times New Roman" w:cs="Times New Roman"/>
        </w:rPr>
      </w:pPr>
      <w:r>
        <w:rPr>
          <w:rFonts w:ascii="宋体" w:hAnsi="宋体"/>
          <w:b/>
          <w:noProof/>
          <w:color w:val="000000"/>
          <w:sz w:val="32"/>
          <w:szCs w:val="32"/>
          <w:shd w:val="clear" w:color="auto" w:fill="FFFFFF"/>
        </w:rPr>
        <w:drawing>
          <wp:inline distT="0" distB="0" distL="114300" distR="114300">
            <wp:extent cx="5280025" cy="3735705"/>
            <wp:effectExtent l="0" t="0" r="15875" b="171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862" w:rsidRDefault="00995F95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（二）副本</w:t>
      </w:r>
    </w:p>
    <w:p w:rsidR="00F00862" w:rsidRDefault="00995F95">
      <w:pPr>
        <w:rPr>
          <w:rFonts w:ascii="Times New Roman" w:hAnsi="Times New Roman" w:cs="Times New Roman"/>
        </w:rPr>
      </w:pPr>
      <w:r>
        <w:rPr>
          <w:rFonts w:ascii="宋体" w:hAnsi="宋体"/>
          <w:b/>
          <w:noProof/>
          <w:sz w:val="24"/>
        </w:rPr>
        <w:drawing>
          <wp:inline distT="0" distB="0" distL="114300" distR="114300">
            <wp:extent cx="5258435" cy="3716655"/>
            <wp:effectExtent l="0" t="0" r="18415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862" w:rsidRDefault="00F00862">
      <w:pPr>
        <w:tabs>
          <w:tab w:val="left" w:pos="142"/>
        </w:tabs>
        <w:jc w:val="left"/>
        <w:rPr>
          <w:rFonts w:ascii="Times New Roman" w:hAnsi="Times New Roman" w:cs="Times New Roman"/>
        </w:rPr>
      </w:pPr>
    </w:p>
    <w:p w:rsidR="00F00862" w:rsidRDefault="00995F95">
      <w:pPr>
        <w:pStyle w:val="a7"/>
        <w:widowControl/>
        <w:spacing w:beforeLines="100" w:before="312" w:line="560" w:lineRule="exact"/>
        <w:ind w:firstLine="640"/>
        <w:rPr>
          <w:rFonts w:ascii="Times New Roman" w:eastAsia="黑体" w:hAnsi="Times New Roman" w:cs="Times New Roman"/>
          <w:color w:val="000000"/>
          <w:sz w:val="32"/>
          <w:szCs w:val="32"/>
        </w:rPr>
      </w:pPr>
      <w:r>
        <w:rPr>
          <w:rFonts w:ascii="Times New Roman" w:eastAsia="黑体" w:hAnsi="Times New Roman" w:cs="Times New Roman" w:hint="eastAsia"/>
          <w:color w:val="000000"/>
          <w:sz w:val="32"/>
          <w:szCs w:val="32"/>
        </w:rPr>
        <w:t>四、</w:t>
      </w:r>
      <w:r>
        <w:rPr>
          <w:rFonts w:ascii="Times New Roman" w:eastAsia="黑体" w:hAnsi="Times New Roman" w:cs="Times New Roman"/>
          <w:color w:val="000000"/>
          <w:sz w:val="32"/>
          <w:szCs w:val="32"/>
        </w:rPr>
        <w:t>非药品类易制毒化学品经营备案证明式样</w:t>
      </w:r>
    </w:p>
    <w:p w:rsidR="00F00862" w:rsidRDefault="00995F95">
      <w:pPr>
        <w:widowControl/>
        <w:snapToGrid w:val="0"/>
        <w:spacing w:before="100" w:beforeAutospacing="1" w:line="560" w:lineRule="exact"/>
        <w:jc w:val="lef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（一）正本</w:t>
      </w:r>
    </w:p>
    <w:p w:rsidR="00F00862" w:rsidRDefault="00995F95">
      <w:pPr>
        <w:jc w:val="left"/>
        <w:rPr>
          <w:rFonts w:ascii="Times New Roman" w:hAnsi="Times New Roman" w:cs="Times New Roman"/>
        </w:rPr>
      </w:pPr>
      <w:r>
        <w:rPr>
          <w:rFonts w:ascii="宋体" w:hAnsi="宋体"/>
          <w:b/>
          <w:noProof/>
          <w:sz w:val="24"/>
        </w:rPr>
        <w:drawing>
          <wp:inline distT="0" distB="0" distL="114300" distR="114300">
            <wp:extent cx="4693920" cy="3321050"/>
            <wp:effectExtent l="0" t="0" r="11430" b="1270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862" w:rsidRDefault="00995F95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（二）副本</w:t>
      </w:r>
    </w:p>
    <w:p w:rsidR="00F00862" w:rsidRDefault="00F00862">
      <w:pPr>
        <w:rPr>
          <w:rFonts w:ascii="Times New Roman" w:hAnsi="Times New Roman" w:cs="Times New Roman"/>
        </w:rPr>
      </w:pPr>
    </w:p>
    <w:p w:rsidR="00F00862" w:rsidRDefault="00995F95">
      <w:pPr>
        <w:rPr>
          <w:rFonts w:ascii="Times New Roman" w:hAnsi="Times New Roman" w:cs="Times New Roman"/>
        </w:rPr>
      </w:pPr>
      <w:r>
        <w:rPr>
          <w:rFonts w:ascii="宋体" w:hAnsi="宋体"/>
          <w:b/>
          <w:noProof/>
          <w:sz w:val="24"/>
        </w:rPr>
        <w:drawing>
          <wp:inline distT="0" distB="0" distL="114300" distR="114300">
            <wp:extent cx="4677410" cy="3305175"/>
            <wp:effectExtent l="0" t="0" r="889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41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862" w:rsidRDefault="00F00862">
      <w:pPr>
        <w:rPr>
          <w:rFonts w:ascii="Times New Roman" w:hAnsi="Times New Roman" w:cs="Times New Roman"/>
        </w:rPr>
      </w:pPr>
    </w:p>
    <w:p w:rsidR="00F00862" w:rsidRDefault="00995F95">
      <w:pPr>
        <w:pStyle w:val="a7"/>
        <w:widowControl/>
        <w:spacing w:beforeLines="100" w:before="312" w:line="560" w:lineRule="exact"/>
        <w:ind w:firstLine="640"/>
        <w:rPr>
          <w:rFonts w:ascii="Times New Roman" w:eastAsia="黑体" w:hAnsi="Times New Roman" w:cs="Times New Roman"/>
          <w:color w:val="000000"/>
          <w:sz w:val="32"/>
          <w:szCs w:val="32"/>
        </w:rPr>
      </w:pPr>
      <w:r>
        <w:rPr>
          <w:rFonts w:ascii="Times New Roman" w:eastAsia="黑体" w:hAnsi="Times New Roman" w:cs="Times New Roman" w:hint="eastAsia"/>
          <w:color w:val="000000"/>
          <w:sz w:val="32"/>
          <w:szCs w:val="32"/>
        </w:rPr>
        <w:lastRenderedPageBreak/>
        <w:t>五、</w:t>
      </w:r>
      <w:r>
        <w:rPr>
          <w:rFonts w:ascii="Times New Roman" w:eastAsia="黑体" w:hAnsi="Times New Roman" w:cs="Times New Roman"/>
          <w:color w:val="000000"/>
          <w:sz w:val="32"/>
          <w:szCs w:val="32"/>
        </w:rPr>
        <w:t>副本封皮式样</w:t>
      </w:r>
    </w:p>
    <w:p w:rsidR="00F00862" w:rsidRDefault="00995F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039995" cy="3657600"/>
            <wp:effectExtent l="0" t="0" r="190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862" w:rsidRDefault="00995F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039995" cy="3657600"/>
            <wp:effectExtent l="0" t="0" r="190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862" w:rsidRDefault="00995F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039995" cy="3657600"/>
            <wp:effectExtent l="0" t="0" r="190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862" w:rsidRDefault="00995F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039995" cy="3657600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862" w:rsidRDefault="00F00862">
      <w:pPr>
        <w:rPr>
          <w:rFonts w:ascii="Times New Roman" w:hAnsi="Times New Roman" w:cs="Times New Roman"/>
        </w:rPr>
      </w:pPr>
    </w:p>
    <w:p w:rsidR="00F00862" w:rsidRDefault="00F00862">
      <w:pPr>
        <w:rPr>
          <w:rFonts w:ascii="Times New Roman" w:hAnsi="Times New Roman" w:cs="Times New Roman"/>
        </w:rPr>
      </w:pPr>
    </w:p>
    <w:p w:rsidR="00F00862" w:rsidRDefault="00F00862">
      <w:pPr>
        <w:rPr>
          <w:rFonts w:ascii="Times New Roman" w:hAnsi="Times New Roman" w:cs="Times New Roman"/>
        </w:rPr>
      </w:pPr>
    </w:p>
    <w:p w:rsidR="00F00862" w:rsidRDefault="00F00862">
      <w:pPr>
        <w:rPr>
          <w:rFonts w:ascii="Times New Roman" w:hAnsi="Times New Roman" w:cs="Times New Roman"/>
        </w:rPr>
      </w:pPr>
    </w:p>
    <w:p w:rsidR="00F00862" w:rsidRDefault="00F00862">
      <w:pPr>
        <w:rPr>
          <w:rFonts w:ascii="Times New Roman" w:hAnsi="Times New Roman" w:cs="Times New Roman"/>
        </w:rPr>
      </w:pPr>
    </w:p>
    <w:p w:rsidR="00F00862" w:rsidRDefault="00995F95">
      <w:pPr>
        <w:pStyle w:val="a7"/>
        <w:widowControl/>
        <w:spacing w:beforeLines="100" w:before="312" w:line="560" w:lineRule="exact"/>
        <w:ind w:firstLine="640"/>
        <w:rPr>
          <w:rFonts w:ascii="Times New Roman" w:eastAsia="黑体" w:hAnsi="Times New Roman" w:cs="Times New Roman"/>
          <w:color w:val="000000"/>
          <w:sz w:val="32"/>
          <w:szCs w:val="32"/>
        </w:rPr>
      </w:pPr>
      <w:r>
        <w:rPr>
          <w:rFonts w:ascii="Times New Roman" w:eastAsia="黑体" w:hAnsi="Times New Roman" w:cs="Times New Roman" w:hint="eastAsia"/>
          <w:color w:val="000000"/>
          <w:sz w:val="32"/>
          <w:szCs w:val="32"/>
        </w:rPr>
        <w:lastRenderedPageBreak/>
        <w:t>六、</w:t>
      </w:r>
      <w:r>
        <w:rPr>
          <w:rFonts w:ascii="Times New Roman" w:eastAsia="黑体" w:hAnsi="Times New Roman" w:cs="Times New Roman"/>
          <w:color w:val="000000"/>
          <w:sz w:val="32"/>
          <w:szCs w:val="32"/>
        </w:rPr>
        <w:t>印制要求</w:t>
      </w:r>
    </w:p>
    <w:p w:rsidR="00F00862" w:rsidRDefault="00995F95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非药品类易制毒化学品生产许可证、非药品类易制毒化学品经营许可证、非药品类易制毒化学品生产备案证明、非药品类易制毒化学品经营备案证明均设有正本和副本，副本可配套封皮。正本、副本和副本封皮有关要求如下：</w:t>
      </w:r>
    </w:p>
    <w:p w:rsidR="00F00862" w:rsidRDefault="00995F95">
      <w:pPr>
        <w:spacing w:line="560" w:lineRule="exact"/>
        <w:ind w:firstLineChars="200" w:firstLine="643"/>
        <w:rPr>
          <w:rFonts w:ascii="Times New Roman" w:eastAsia="仿宋_GB2312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仿宋_GB2312" w:hAnsi="Times New Roman" w:cs="Times New Roman"/>
          <w:b/>
          <w:color w:val="000000"/>
          <w:sz w:val="32"/>
          <w:szCs w:val="32"/>
        </w:rPr>
        <w:t>（一）许可证规格</w:t>
      </w:r>
    </w:p>
    <w:p w:rsidR="00F00862" w:rsidRDefault="00995F95">
      <w:pPr>
        <w:spacing w:line="560" w:lineRule="exact"/>
        <w:ind w:right="159" w:firstLineChars="200" w:firstLine="640"/>
        <w:rPr>
          <w:rFonts w:ascii="Times New Roman" w:eastAsia="仿宋_GB2312" w:hAnsi="Times New Roman" w:cs="Times New Roman"/>
          <w:color w:val="000000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正本尺寸为：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297mm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（高）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×420mm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（宽）。</w:t>
      </w:r>
    </w:p>
    <w:p w:rsidR="00F00862" w:rsidRDefault="00995F95">
      <w:pPr>
        <w:spacing w:line="560" w:lineRule="exact"/>
        <w:ind w:right="159" w:firstLineChars="200" w:firstLine="640"/>
        <w:rPr>
          <w:rFonts w:ascii="Times New Roman" w:eastAsia="仿宋_GB2312" w:hAnsi="Times New Roman" w:cs="Times New Roman"/>
          <w:color w:val="000000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副本尺寸为：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210mm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（高）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×297mm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（宽）。</w:t>
      </w:r>
    </w:p>
    <w:p w:rsidR="00F00862" w:rsidRDefault="00995F95">
      <w:pPr>
        <w:spacing w:line="560" w:lineRule="exact"/>
        <w:ind w:right="159" w:firstLineChars="200" w:firstLine="640"/>
        <w:rPr>
          <w:rFonts w:ascii="Times New Roman" w:eastAsia="仿宋_GB2312" w:hAnsi="Times New Roman" w:cs="Times New Roman"/>
          <w:color w:val="000000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副本封皮尺寸为：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225mm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（高）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×310mm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（宽）。</w:t>
      </w:r>
    </w:p>
    <w:p w:rsidR="00F00862" w:rsidRDefault="00995F95">
      <w:pPr>
        <w:spacing w:line="560" w:lineRule="exact"/>
        <w:ind w:firstLineChars="200" w:firstLine="643"/>
        <w:rPr>
          <w:rFonts w:ascii="Times New Roman" w:eastAsia="仿宋_GB2312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仿宋_GB2312" w:hAnsi="Times New Roman" w:cs="Times New Roman"/>
          <w:b/>
          <w:color w:val="000000"/>
          <w:sz w:val="32"/>
          <w:szCs w:val="32"/>
        </w:rPr>
        <w:t>（二）许可证内容</w:t>
      </w:r>
    </w:p>
    <w:p w:rsidR="00F00862" w:rsidRDefault="00995F95">
      <w:pPr>
        <w:spacing w:line="560" w:lineRule="exact"/>
        <w:ind w:firstLineChars="200" w:firstLine="643"/>
        <w:rPr>
          <w:rFonts w:ascii="Times New Roman" w:eastAsia="楷体_GB2312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楷体_GB2312" w:hAnsi="Times New Roman" w:cs="Times New Roman"/>
          <w:b/>
          <w:color w:val="000000"/>
          <w:sz w:val="32"/>
          <w:szCs w:val="32"/>
        </w:rPr>
        <w:t>1.</w:t>
      </w:r>
      <w:r>
        <w:rPr>
          <w:rFonts w:ascii="Times New Roman" w:eastAsia="楷体_GB2312" w:hAnsi="Times New Roman" w:cs="Times New Roman"/>
          <w:b/>
          <w:color w:val="000000"/>
          <w:sz w:val="32"/>
          <w:szCs w:val="32"/>
        </w:rPr>
        <w:t>正本、副本。</w:t>
      </w:r>
    </w:p>
    <w:p w:rsidR="00F00862" w:rsidRDefault="00995F95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（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1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）国徽图案。</w:t>
      </w:r>
    </w:p>
    <w:p w:rsidR="00F00862" w:rsidRDefault="00995F95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（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2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）防伪边框，使用多重扭锁线技术制作。</w:t>
      </w:r>
    </w:p>
    <w:p w:rsidR="00F00862" w:rsidRDefault="00995F95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（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3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）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中华人民共和国应急管理部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及英文字母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MEM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构成的浮雕版画底纹。</w:t>
      </w:r>
    </w:p>
    <w:p w:rsidR="00F00862" w:rsidRDefault="00995F95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（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4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）正本、副本边框右下方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中华人民共和国应急管理部监制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字样。</w:t>
      </w:r>
    </w:p>
    <w:p w:rsidR="00F00862" w:rsidRDefault="00995F95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（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5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）正本左下角、副本左上角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MEM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字样。</w:t>
      </w:r>
    </w:p>
    <w:p w:rsidR="00F00862" w:rsidRDefault="00995F95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（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6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）副本在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非药品类易制毒化学品生产许可证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、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非药品类易制毒化学品经营许可证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、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非药品类易制毒化学品生产备案证明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或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非药品类易制毒化学品经营备案证明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字样下方印有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（副本）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字样。</w:t>
      </w:r>
    </w:p>
    <w:p w:rsidR="00F00862" w:rsidRDefault="00995F95">
      <w:pPr>
        <w:spacing w:line="560" w:lineRule="exact"/>
        <w:ind w:firstLineChars="200" w:firstLine="643"/>
        <w:rPr>
          <w:rFonts w:ascii="Times New Roman" w:eastAsia="楷体_GB2312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楷体_GB2312" w:hAnsi="Times New Roman" w:cs="Times New Roman"/>
          <w:b/>
          <w:color w:val="000000"/>
          <w:sz w:val="32"/>
          <w:szCs w:val="32"/>
        </w:rPr>
        <w:t>2.</w:t>
      </w:r>
      <w:r>
        <w:rPr>
          <w:rFonts w:ascii="Times New Roman" w:eastAsia="楷体_GB2312" w:hAnsi="Times New Roman" w:cs="Times New Roman"/>
          <w:b/>
          <w:color w:val="000000"/>
          <w:sz w:val="32"/>
          <w:szCs w:val="32"/>
        </w:rPr>
        <w:t>封皮。</w:t>
      </w:r>
    </w:p>
    <w:p w:rsidR="00F00862" w:rsidRDefault="00995F95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国徽图案，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非药品类易制毒化学品生产许可证（副本）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或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非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lastRenderedPageBreak/>
        <w:t>药品类易制毒化学品经营许可证（副本）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或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非药品类易制毒化学品生产备案证明（副本）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或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非药品类易制毒化学品经营备案证明（副本）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、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中华人民共和国应急管理部监制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字样。</w:t>
      </w:r>
    </w:p>
    <w:p w:rsidR="00F00862" w:rsidRDefault="00995F95">
      <w:pPr>
        <w:spacing w:line="560" w:lineRule="exact"/>
        <w:ind w:firstLineChars="200" w:firstLine="643"/>
        <w:rPr>
          <w:rFonts w:ascii="Times New Roman" w:eastAsia="仿宋_GB2312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仿宋_GB2312" w:hAnsi="Times New Roman" w:cs="Times New Roman"/>
          <w:b/>
          <w:color w:val="000000"/>
          <w:sz w:val="32"/>
          <w:szCs w:val="32"/>
        </w:rPr>
        <w:t>（三）印刷要求</w:t>
      </w:r>
    </w:p>
    <w:p w:rsidR="00F00862" w:rsidRDefault="00995F95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1.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正本、副本中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非药品类易制毒化学品生产许可证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或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非药品类易制毒化学品经营许可证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或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非药品类易制毒化学品生产备案证明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或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非药品类易制毒化学品经营备案证明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字样为金色，金为大赤金（淡色而有光泽之金），使用电化铝烫金印制。</w:t>
      </w:r>
    </w:p>
    <w:p w:rsidR="00F00862" w:rsidRDefault="00995F95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2.</w:t>
      </w:r>
      <w:r>
        <w:rPr>
          <w:rFonts w:ascii="Times New Roman" w:eastAsia="仿宋_GB2312" w:hAnsi="Times New Roman"/>
          <w:color w:val="000000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正本、副本国徽中麦稻、五星、天安门、齿轮为金色，金为大赤金，用电化铝烫金印制并作凹凸效果，国徽图案中圆环内之底子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及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垂绶为红色为红色，红为正红（同于国旗），用电化铝烫金印制并作凹凸效果。</w:t>
      </w:r>
    </w:p>
    <w:p w:rsidR="00F00862" w:rsidRDefault="00995F95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3.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正本、副本中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MEM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字母使用日光变色油墨印制，边框及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中华人民共和国应急管理部监制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字样（字体为思源黑体），使用专色油墨印制。</w:t>
      </w:r>
    </w:p>
    <w:p w:rsidR="00F00862" w:rsidRDefault="00995F95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4.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正本、副本纸张质量应符合《防伪材料通用技术条件第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 xml:space="preserve"> 1 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部分：防伪纸》（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GB/T 22467.1-2008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），</w:t>
      </w:r>
      <w:r>
        <w:rPr>
          <w:rFonts w:ascii="Times New Roman" w:eastAsia="仿宋_GB2312" w:hAnsi="Times New Roman"/>
          <w:color w:val="000000"/>
          <w:sz w:val="32"/>
          <w:szCs w:val="32"/>
        </w:rPr>
        <w:t>采用</w:t>
      </w:r>
      <w:r>
        <w:rPr>
          <w:rFonts w:ascii="Times New Roman" w:eastAsia="仿宋_GB2312" w:hAnsi="Times New Roman"/>
          <w:color w:val="000000"/>
          <w:sz w:val="32"/>
          <w:szCs w:val="32"/>
        </w:rPr>
        <w:t>1</w:t>
      </w:r>
      <w:r>
        <w:rPr>
          <w:rFonts w:ascii="Times New Roman" w:eastAsia="仿宋_GB2312" w:hAnsi="Times New Roman" w:hint="eastAsia"/>
          <w:color w:val="000000"/>
          <w:sz w:val="32"/>
          <w:szCs w:val="32"/>
        </w:rPr>
        <w:t>57</w:t>
      </w:r>
      <w:r>
        <w:rPr>
          <w:rFonts w:ascii="Times New Roman" w:eastAsia="仿宋_GB2312" w:hAnsi="Times New Roman"/>
          <w:color w:val="000000"/>
          <w:sz w:val="32"/>
          <w:szCs w:val="32"/>
        </w:rPr>
        <w:t>g/m</w:t>
      </w:r>
      <w:r>
        <w:rPr>
          <w:rFonts w:ascii="Times New Roman" w:eastAsia="仿宋_GB2312" w:hAnsi="Times New Roman"/>
          <w:color w:val="000000"/>
          <w:sz w:val="32"/>
          <w:szCs w:val="32"/>
          <w:vertAlign w:val="superscript"/>
        </w:rPr>
        <w:t>2</w:t>
      </w:r>
      <w:r>
        <w:rPr>
          <w:rFonts w:ascii="Times New Roman" w:eastAsia="仿宋_GB2312" w:hAnsi="Times New Roman"/>
          <w:color w:val="000000"/>
          <w:sz w:val="32"/>
          <w:szCs w:val="32"/>
        </w:rPr>
        <w:t>专用</w:t>
      </w:r>
      <w:r>
        <w:rPr>
          <w:rFonts w:ascii="Times New Roman" w:eastAsia="仿宋_GB2312" w:hAnsi="Times New Roman"/>
          <w:color w:val="000000"/>
          <w:sz w:val="32"/>
          <w:szCs w:val="32"/>
        </w:rPr>
        <w:t xml:space="preserve"> “FYPLYZDHXP”</w:t>
      </w:r>
      <w:r>
        <w:rPr>
          <w:rFonts w:ascii="Times New Roman" w:eastAsia="仿宋_GB2312" w:hAnsi="Times New Roman"/>
          <w:color w:val="000000"/>
          <w:sz w:val="32"/>
          <w:szCs w:val="32"/>
        </w:rPr>
        <w:t>字样水印纸印刷，水印图案为满版拼音字母</w:t>
      </w:r>
      <w:r>
        <w:rPr>
          <w:rFonts w:ascii="Times New Roman" w:eastAsia="仿宋_GB2312" w:hAnsi="Times New Roman" w:hint="eastAsia"/>
          <w:color w:val="000000"/>
          <w:sz w:val="32"/>
          <w:szCs w:val="32"/>
        </w:rPr>
        <w:t>，</w:t>
      </w:r>
      <w:r>
        <w:rPr>
          <w:rFonts w:ascii="Times New Roman" w:eastAsia="仿宋_GB2312" w:hAnsi="Times New Roman"/>
          <w:color w:val="000000"/>
          <w:sz w:val="32"/>
          <w:szCs w:val="32"/>
        </w:rPr>
        <w:t>是</w:t>
      </w:r>
      <w:r>
        <w:rPr>
          <w:rFonts w:ascii="Times New Roman" w:eastAsia="仿宋_GB2312" w:hAnsi="Times New Roman"/>
          <w:color w:val="000000"/>
          <w:sz w:val="32"/>
          <w:szCs w:val="32"/>
        </w:rPr>
        <w:t>“</w:t>
      </w:r>
      <w:r>
        <w:rPr>
          <w:rFonts w:ascii="Times New Roman" w:eastAsia="仿宋_GB2312" w:hAnsi="Times New Roman" w:hint="eastAsia"/>
          <w:color w:val="000000"/>
          <w:sz w:val="32"/>
          <w:szCs w:val="32"/>
        </w:rPr>
        <w:t>非药品类易制毒化学品</w:t>
      </w:r>
      <w:r>
        <w:rPr>
          <w:rFonts w:ascii="Times New Roman" w:eastAsia="仿宋_GB2312" w:hAnsi="Times New Roman"/>
          <w:color w:val="000000"/>
          <w:sz w:val="32"/>
          <w:szCs w:val="32"/>
        </w:rPr>
        <w:t>”</w:t>
      </w:r>
      <w:r>
        <w:rPr>
          <w:rFonts w:ascii="Times New Roman" w:eastAsia="仿宋_GB2312" w:hAnsi="Times New Roman"/>
          <w:color w:val="000000"/>
          <w:sz w:val="32"/>
          <w:szCs w:val="32"/>
        </w:rPr>
        <w:t>的拼音缩写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。正本、副本按规定裁切，尺寸允差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≤0.5mm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。</w:t>
      </w:r>
    </w:p>
    <w:p w:rsidR="00F00862" w:rsidRDefault="00995F95">
      <w:pPr>
        <w:spacing w:line="560" w:lineRule="exact"/>
        <w:ind w:firstLineChars="200" w:firstLine="640"/>
        <w:rPr>
          <w:rFonts w:ascii="Times New Roman" w:hAnsi="Times New Roman" w:cs="Times New Roman"/>
        </w:rPr>
      </w:pP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5.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副本封皮使用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0.7mm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的优质仿皮人造革（附带水刺布），颜色为棕色，内层使用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 xml:space="preserve"> 0.18mm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棕色和透明塑料膜，中间夹层采用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2.5mm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高密度纸板和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0.1mm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白色泡沫板。国徽、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非药品类易制毒化学品生产许可证（副本）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或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非药品类易制毒化学品经营许可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lastRenderedPageBreak/>
        <w:t>证（副本）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或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非药品类易制毒化学品生产备案证明（副本）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或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非药品类易制毒化学品经营备案证明（副本）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和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中华人民共和国应急管理部监制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/>
          <w:sz w:val="32"/>
          <w:szCs w:val="32"/>
        </w:rPr>
        <w:t>字样用电化铝凹烫印制。</w:t>
      </w:r>
    </w:p>
    <w:sectPr w:rsidR="00F00862">
      <w:footerReference w:type="default" r:id="rId19"/>
      <w:pgSz w:w="11900" w:h="16840"/>
      <w:pgMar w:top="1440" w:right="1312" w:bottom="1440" w:left="1516" w:header="851" w:footer="992" w:gutter="0"/>
      <w:pgNumType w:start="7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5F95" w:rsidRDefault="00995F95">
      <w:r>
        <w:separator/>
      </w:r>
    </w:p>
  </w:endnote>
  <w:endnote w:type="continuationSeparator" w:id="0">
    <w:p w:rsidR="00995F95" w:rsidRDefault="00995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charset w:val="86"/>
    <w:family w:val="auto"/>
    <w:pitch w:val="default"/>
    <w:sig w:usb0="00000001" w:usb1="080E0000" w:usb2="00000000" w:usb3="00000000" w:csb0="00040000" w:csb1="00000000"/>
  </w:font>
  <w:font w:name="等线 Light">
    <w:altName w:val="Arial Unicode MS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0862" w:rsidRDefault="00995F95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00862" w:rsidRDefault="00995F95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E6077B">
                            <w:rPr>
                              <w:noProof/>
                            </w:rPr>
                            <w:t>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Nte8i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F00862" w:rsidRDefault="00995F95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E6077B">
                      <w:rPr>
                        <w:noProof/>
                      </w:rPr>
                      <w:t>9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5F95" w:rsidRDefault="00995F95">
      <w:r>
        <w:separator/>
      </w:r>
    </w:p>
  </w:footnote>
  <w:footnote w:type="continuationSeparator" w:id="0">
    <w:p w:rsidR="00995F95" w:rsidRDefault="00995F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hideGrammaticalErrors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3B6"/>
    <w:rsid w:val="A46F784D"/>
    <w:rsid w:val="E9F7DAE4"/>
    <w:rsid w:val="FE7BE4A9"/>
    <w:rsid w:val="FF3CF9BF"/>
    <w:rsid w:val="0004378E"/>
    <w:rsid w:val="000A5A62"/>
    <w:rsid w:val="0019098C"/>
    <w:rsid w:val="00192725"/>
    <w:rsid w:val="001A1C76"/>
    <w:rsid w:val="001C7F03"/>
    <w:rsid w:val="001D55D4"/>
    <w:rsid w:val="001E2FF6"/>
    <w:rsid w:val="001F699E"/>
    <w:rsid w:val="002414CF"/>
    <w:rsid w:val="00265131"/>
    <w:rsid w:val="002C6E71"/>
    <w:rsid w:val="002C7BD9"/>
    <w:rsid w:val="002F0602"/>
    <w:rsid w:val="003318CD"/>
    <w:rsid w:val="00395844"/>
    <w:rsid w:val="003D32C7"/>
    <w:rsid w:val="0042631F"/>
    <w:rsid w:val="004743B6"/>
    <w:rsid w:val="004A198E"/>
    <w:rsid w:val="004C0A4B"/>
    <w:rsid w:val="006C40AC"/>
    <w:rsid w:val="00717102"/>
    <w:rsid w:val="007B2474"/>
    <w:rsid w:val="007C15B6"/>
    <w:rsid w:val="007D4233"/>
    <w:rsid w:val="0081035A"/>
    <w:rsid w:val="008757B3"/>
    <w:rsid w:val="008D7821"/>
    <w:rsid w:val="00930C93"/>
    <w:rsid w:val="0093747A"/>
    <w:rsid w:val="00995729"/>
    <w:rsid w:val="00995F95"/>
    <w:rsid w:val="009A282E"/>
    <w:rsid w:val="009C1726"/>
    <w:rsid w:val="00A224BC"/>
    <w:rsid w:val="00A63588"/>
    <w:rsid w:val="00AA74F9"/>
    <w:rsid w:val="00B01B48"/>
    <w:rsid w:val="00B555AB"/>
    <w:rsid w:val="00B93E98"/>
    <w:rsid w:val="00C025E4"/>
    <w:rsid w:val="00C11A31"/>
    <w:rsid w:val="00D261F7"/>
    <w:rsid w:val="00D440D7"/>
    <w:rsid w:val="00DA455B"/>
    <w:rsid w:val="00DA666A"/>
    <w:rsid w:val="00E2364C"/>
    <w:rsid w:val="00E6077B"/>
    <w:rsid w:val="00E90238"/>
    <w:rsid w:val="00EB15FA"/>
    <w:rsid w:val="00ED15E1"/>
    <w:rsid w:val="00EE7D42"/>
    <w:rsid w:val="00F00862"/>
    <w:rsid w:val="00F12B0D"/>
    <w:rsid w:val="00FA487D"/>
    <w:rsid w:val="00FE70A7"/>
    <w:rsid w:val="25AB7168"/>
    <w:rsid w:val="30EA0212"/>
    <w:rsid w:val="395745B8"/>
    <w:rsid w:val="5FFF3DCC"/>
    <w:rsid w:val="6F4A6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04BD4B26-D55D-4B76-B888-679C9E496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rFonts w:ascii="宋体" w:eastAsia="宋体"/>
      <w:sz w:val="18"/>
      <w:szCs w:val="18"/>
    </w:rPr>
  </w:style>
  <w:style w:type="paragraph" w:styleId="a4">
    <w:name w:val="footer"/>
    <w:basedOn w:val="a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uiPriority w:val="99"/>
    <w:semiHidden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215</Words>
  <Characters>1231</Characters>
  <Application>Microsoft Office Word</Application>
  <DocSecurity>0</DocSecurity>
  <Lines>10</Lines>
  <Paragraphs>2</Paragraphs>
  <ScaleCrop>false</ScaleCrop>
  <Company>MS</Company>
  <LinksUpToDate>false</LinksUpToDate>
  <CharactersWithSpaces>1444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USER-</cp:lastModifiedBy>
  <cp:revision>2</cp:revision>
  <cp:lastPrinted>2020-11-24T13:51:00Z</cp:lastPrinted>
  <dcterms:created xsi:type="dcterms:W3CDTF">2020-12-21T01:25:00Z</dcterms:created>
  <dcterms:modified xsi:type="dcterms:W3CDTF">2020-12-21T01:25:00Z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2052-10.1.0.7660</vt:lpwstr>
  </property>
</Properties>
</file>